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B80D96" w:rsidTr="00162C7C">
        <w:trPr>
          <w:trHeight w:val="302"/>
        </w:trPr>
        <w:tc>
          <w:tcPr>
            <w:tcW w:w="2049" w:type="dxa"/>
            <w:shd w:val="clear" w:color="auto" w:fill="auto"/>
          </w:tcPr>
          <w:p w:rsidR="00364C70" w:rsidRDefault="00257DC1">
            <w:pPr>
              <w:rPr>
                <w:rFonts w:ascii="Arial" w:hAnsi="Arial" w:cs="Arial"/>
                <w:sz w:val="21"/>
                <w:szCs w:val="21"/>
              </w:rPr>
            </w:pPr>
            <w:bookmarkStart w:id="0" w:name="_GoBack"/>
            <w:bookmarkEnd w:id="0"/>
            <w:r w:rsidRPr="00FB117C">
              <w:rPr>
                <w:rFonts w:ascii="Arial" w:hAnsi="Arial" w:cs="Arial"/>
                <w:sz w:val="21"/>
                <w:szCs w:val="21"/>
              </w:rPr>
              <w:t>Zaaknummer</w:t>
            </w:r>
          </w:p>
          <w:p w:rsidR="00164008" w:rsidRPr="00FB117C" w:rsidRDefault="009C6DD5">
            <w:pPr>
              <w:rPr>
                <w:rFonts w:ascii="Arial" w:hAnsi="Arial" w:cs="Arial"/>
                <w:sz w:val="21"/>
                <w:szCs w:val="21"/>
              </w:rPr>
            </w:pPr>
          </w:p>
        </w:tc>
        <w:tc>
          <w:tcPr>
            <w:tcW w:w="275" w:type="dxa"/>
            <w:shd w:val="clear" w:color="auto" w:fill="auto"/>
          </w:tcPr>
          <w:p w:rsidR="00364C70" w:rsidRPr="00E4152F" w:rsidRDefault="00257DC1"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rsidR="00364C70" w:rsidRPr="00E4152F" w:rsidRDefault="00257DC1">
            <w:pPr>
              <w:rPr>
                <w:rFonts w:ascii="Arial" w:hAnsi="Arial" w:cs="Arial"/>
                <w:sz w:val="21"/>
                <w:szCs w:val="21"/>
              </w:rPr>
            </w:pPr>
            <w:r>
              <w:rPr>
                <w:rFonts w:ascii="Arial" w:eastAsia="Arial" w:hAnsi="Arial" w:cs="Arial"/>
                <w:sz w:val="21"/>
                <w:szCs w:val="21"/>
              </w:rPr>
              <w:t>226557</w:t>
            </w:r>
          </w:p>
        </w:tc>
        <w:tc>
          <w:tcPr>
            <w:tcW w:w="1546" w:type="dxa"/>
            <w:gridSpan w:val="2"/>
            <w:shd w:val="clear" w:color="auto" w:fill="auto"/>
          </w:tcPr>
          <w:p w:rsidR="00364C70" w:rsidRPr="00E4152F" w:rsidRDefault="009C6DD5">
            <w:pPr>
              <w:rPr>
                <w:rFonts w:ascii="Arial" w:hAnsi="Arial" w:cs="Arial"/>
                <w:sz w:val="21"/>
                <w:szCs w:val="21"/>
              </w:rPr>
            </w:pPr>
          </w:p>
        </w:tc>
        <w:tc>
          <w:tcPr>
            <w:tcW w:w="254" w:type="dxa"/>
            <w:shd w:val="clear" w:color="auto" w:fill="auto"/>
          </w:tcPr>
          <w:p w:rsidR="00364C70" w:rsidRPr="00E4152F" w:rsidRDefault="009C6DD5">
            <w:pPr>
              <w:rPr>
                <w:rFonts w:ascii="Arial" w:hAnsi="Arial" w:cs="Arial"/>
                <w:sz w:val="21"/>
                <w:szCs w:val="21"/>
              </w:rPr>
            </w:pPr>
          </w:p>
        </w:tc>
        <w:tc>
          <w:tcPr>
            <w:tcW w:w="1589" w:type="dxa"/>
            <w:shd w:val="clear" w:color="auto" w:fill="auto"/>
          </w:tcPr>
          <w:p w:rsidR="00364C70" w:rsidRPr="00E4152F" w:rsidRDefault="009C6DD5">
            <w:pPr>
              <w:rPr>
                <w:rFonts w:ascii="Arial" w:hAnsi="Arial" w:cs="Arial"/>
                <w:sz w:val="21"/>
                <w:szCs w:val="21"/>
              </w:rPr>
            </w:pPr>
          </w:p>
        </w:tc>
      </w:tr>
      <w:tr w:rsidR="00B80D96" w:rsidTr="00162C7C">
        <w:trPr>
          <w:trHeight w:val="302"/>
        </w:trPr>
        <w:tc>
          <w:tcPr>
            <w:tcW w:w="2049" w:type="dxa"/>
            <w:shd w:val="clear" w:color="auto" w:fill="auto"/>
          </w:tcPr>
          <w:p w:rsidR="00760468" w:rsidRPr="00780F96" w:rsidRDefault="00257DC1">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rsidR="00E024FC" w:rsidRPr="00780F96" w:rsidRDefault="00257DC1"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rsidR="00760468" w:rsidRPr="00780F96" w:rsidRDefault="00257DC1">
            <w:pPr>
              <w:rPr>
                <w:rFonts w:ascii="Arial" w:hAnsi="Arial" w:cs="Arial"/>
                <w:sz w:val="21"/>
                <w:szCs w:val="21"/>
              </w:rPr>
            </w:pPr>
            <w:r>
              <w:rPr>
                <w:rFonts w:ascii="Arial" w:eastAsia="Arial" w:hAnsi="Arial" w:cs="Arial"/>
                <w:sz w:val="21"/>
                <w:szCs w:val="21"/>
              </w:rPr>
              <w:t>6 november 2018</w:t>
            </w:r>
          </w:p>
        </w:tc>
        <w:tc>
          <w:tcPr>
            <w:tcW w:w="1546" w:type="dxa"/>
            <w:gridSpan w:val="2"/>
            <w:shd w:val="clear" w:color="auto" w:fill="auto"/>
          </w:tcPr>
          <w:p w:rsidR="00E024FC" w:rsidRPr="00780F96" w:rsidRDefault="009C6DD5">
            <w:pPr>
              <w:rPr>
                <w:rFonts w:ascii="Arial" w:hAnsi="Arial" w:cs="Arial"/>
                <w:b/>
                <w:sz w:val="21"/>
                <w:szCs w:val="21"/>
              </w:rPr>
            </w:pPr>
          </w:p>
        </w:tc>
        <w:tc>
          <w:tcPr>
            <w:tcW w:w="254" w:type="dxa"/>
            <w:shd w:val="clear" w:color="auto" w:fill="auto"/>
          </w:tcPr>
          <w:p w:rsidR="00E024FC" w:rsidRPr="00780F96" w:rsidRDefault="009C6DD5">
            <w:pPr>
              <w:rPr>
                <w:rFonts w:ascii="Arial" w:hAnsi="Arial" w:cs="Arial"/>
                <w:b/>
                <w:sz w:val="21"/>
                <w:szCs w:val="21"/>
              </w:rPr>
            </w:pPr>
          </w:p>
        </w:tc>
        <w:tc>
          <w:tcPr>
            <w:tcW w:w="1589" w:type="dxa"/>
            <w:shd w:val="clear" w:color="auto" w:fill="auto"/>
          </w:tcPr>
          <w:p w:rsidR="00E024FC" w:rsidRPr="00780F96" w:rsidRDefault="009C6DD5">
            <w:pPr>
              <w:rPr>
                <w:rFonts w:ascii="Arial" w:hAnsi="Arial" w:cs="Arial"/>
                <w:b/>
                <w:sz w:val="21"/>
                <w:szCs w:val="21"/>
              </w:rPr>
            </w:pPr>
          </w:p>
        </w:tc>
      </w:tr>
      <w:tr w:rsidR="00B80D96" w:rsidTr="00162C7C">
        <w:tc>
          <w:tcPr>
            <w:tcW w:w="2049" w:type="dxa"/>
            <w:shd w:val="clear" w:color="auto" w:fill="auto"/>
          </w:tcPr>
          <w:p w:rsidR="00DE3251" w:rsidRPr="00780F96" w:rsidRDefault="009C6DD5">
            <w:pPr>
              <w:rPr>
                <w:rFonts w:ascii="Arial" w:hAnsi="Arial" w:cs="Arial"/>
                <w:b/>
                <w:sz w:val="21"/>
                <w:szCs w:val="21"/>
              </w:rPr>
            </w:pPr>
          </w:p>
          <w:p w:rsidR="00DE3251" w:rsidRPr="00780F96" w:rsidRDefault="00257DC1">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rsidR="00DE3251" w:rsidRPr="00780F96" w:rsidRDefault="009C6DD5" w:rsidP="000C3131">
            <w:pPr>
              <w:jc w:val="center"/>
              <w:rPr>
                <w:rFonts w:ascii="Arial" w:hAnsi="Arial" w:cs="Arial"/>
                <w:sz w:val="21"/>
                <w:szCs w:val="21"/>
              </w:rPr>
            </w:pPr>
          </w:p>
          <w:p w:rsidR="00DE3251" w:rsidRPr="00780F96" w:rsidRDefault="00257DC1"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rsidR="00DE3251" w:rsidRPr="00780F96" w:rsidRDefault="009C6DD5">
            <w:pPr>
              <w:rPr>
                <w:rFonts w:ascii="Arial" w:hAnsi="Arial" w:cs="Arial"/>
                <w:sz w:val="21"/>
                <w:szCs w:val="21"/>
              </w:rPr>
            </w:pPr>
          </w:p>
          <w:p w:rsidR="00DE3251" w:rsidRPr="00780F96" w:rsidRDefault="00257DC1">
            <w:pPr>
              <w:rPr>
                <w:rFonts w:ascii="Arial" w:hAnsi="Arial" w:cs="Arial"/>
                <w:sz w:val="21"/>
                <w:szCs w:val="21"/>
              </w:rPr>
            </w:pPr>
            <w:r>
              <w:rPr>
                <w:rFonts w:ascii="Arial" w:eastAsia="Arial" w:hAnsi="Arial" w:cs="Arial"/>
                <w:sz w:val="21"/>
                <w:szCs w:val="21"/>
              </w:rPr>
              <w:t>Programmabegroting</w:t>
            </w:r>
            <w:r w:rsidR="00B23C12">
              <w:rPr>
                <w:rFonts w:ascii="Arial" w:eastAsia="Arial" w:hAnsi="Arial" w:cs="Arial"/>
                <w:sz w:val="21"/>
                <w:szCs w:val="21"/>
              </w:rPr>
              <w:t xml:space="preserve"> </w:t>
            </w:r>
            <w:r>
              <w:rPr>
                <w:rFonts w:ascii="Arial" w:eastAsia="Arial" w:hAnsi="Arial" w:cs="Arial"/>
                <w:sz w:val="21"/>
                <w:szCs w:val="21"/>
              </w:rPr>
              <w:t>2019</w:t>
            </w:r>
          </w:p>
        </w:tc>
      </w:tr>
      <w:tr w:rsidR="00B80D96" w:rsidTr="00162C7C">
        <w:tc>
          <w:tcPr>
            <w:tcW w:w="2049" w:type="dxa"/>
            <w:shd w:val="clear" w:color="auto" w:fill="auto"/>
          </w:tcPr>
          <w:p w:rsidR="00760468" w:rsidRPr="00780F96" w:rsidRDefault="009C6DD5">
            <w:pPr>
              <w:rPr>
                <w:rFonts w:ascii="Arial" w:hAnsi="Arial" w:cs="Arial"/>
                <w:sz w:val="21"/>
                <w:szCs w:val="21"/>
              </w:rPr>
            </w:pPr>
          </w:p>
          <w:p w:rsidR="00E024FC" w:rsidRPr="00780F96" w:rsidRDefault="00257DC1">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rsidR="00E024FC" w:rsidRPr="00780F96" w:rsidRDefault="009C6DD5" w:rsidP="000C3131">
            <w:pPr>
              <w:jc w:val="center"/>
              <w:rPr>
                <w:rFonts w:ascii="Arial" w:hAnsi="Arial" w:cs="Arial"/>
                <w:sz w:val="21"/>
                <w:szCs w:val="21"/>
              </w:rPr>
            </w:pPr>
          </w:p>
          <w:p w:rsidR="00A03E47" w:rsidRPr="00780F96" w:rsidRDefault="00257DC1"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rsidR="00E024FC" w:rsidRPr="00780F96" w:rsidRDefault="009C6DD5">
            <w:pPr>
              <w:rPr>
                <w:rFonts w:ascii="Arial" w:hAnsi="Arial" w:cs="Arial"/>
                <w:sz w:val="21"/>
                <w:szCs w:val="21"/>
              </w:rPr>
            </w:pPr>
          </w:p>
        </w:tc>
        <w:tc>
          <w:tcPr>
            <w:tcW w:w="1546" w:type="dxa"/>
            <w:gridSpan w:val="2"/>
            <w:shd w:val="clear" w:color="auto" w:fill="auto"/>
          </w:tcPr>
          <w:p w:rsidR="00E024FC" w:rsidRPr="00780F96" w:rsidRDefault="009C6DD5">
            <w:pPr>
              <w:rPr>
                <w:rFonts w:ascii="Arial" w:hAnsi="Arial" w:cs="Arial"/>
                <w:sz w:val="21"/>
                <w:szCs w:val="21"/>
              </w:rPr>
            </w:pPr>
          </w:p>
        </w:tc>
        <w:tc>
          <w:tcPr>
            <w:tcW w:w="254" w:type="dxa"/>
            <w:shd w:val="clear" w:color="auto" w:fill="auto"/>
          </w:tcPr>
          <w:p w:rsidR="00E024FC" w:rsidRPr="00780F96" w:rsidRDefault="009C6DD5">
            <w:pPr>
              <w:rPr>
                <w:rFonts w:ascii="Arial" w:hAnsi="Arial" w:cs="Arial"/>
                <w:sz w:val="21"/>
                <w:szCs w:val="21"/>
              </w:rPr>
            </w:pPr>
          </w:p>
        </w:tc>
        <w:tc>
          <w:tcPr>
            <w:tcW w:w="1589" w:type="dxa"/>
            <w:shd w:val="clear" w:color="auto" w:fill="auto"/>
          </w:tcPr>
          <w:p w:rsidR="00E024FC" w:rsidRPr="00780F96" w:rsidRDefault="009C6DD5">
            <w:pPr>
              <w:rPr>
                <w:rFonts w:ascii="Arial" w:hAnsi="Arial" w:cs="Arial"/>
                <w:sz w:val="21"/>
                <w:szCs w:val="21"/>
              </w:rPr>
            </w:pPr>
          </w:p>
        </w:tc>
      </w:tr>
      <w:tr w:rsidR="00B80D96" w:rsidTr="00361F52">
        <w:tc>
          <w:tcPr>
            <w:tcW w:w="2049" w:type="dxa"/>
            <w:shd w:val="clear" w:color="auto" w:fill="auto"/>
          </w:tcPr>
          <w:p w:rsidR="00221A0A" w:rsidRPr="00780F96" w:rsidRDefault="00257DC1">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rsidR="00221A0A" w:rsidRPr="00780F96" w:rsidRDefault="00257DC1"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rsidR="00221A0A" w:rsidRPr="00780F96" w:rsidRDefault="00257DC1">
            <w:pPr>
              <w:rPr>
                <w:rFonts w:ascii="Arial" w:hAnsi="Arial" w:cs="Arial"/>
                <w:sz w:val="21"/>
                <w:szCs w:val="21"/>
              </w:rPr>
            </w:pPr>
            <w:r>
              <w:rPr>
                <w:rFonts w:ascii="Arial" w:hAnsi="Arial" w:cs="Arial"/>
                <w:sz w:val="21"/>
                <w:szCs w:val="21"/>
              </w:rPr>
              <w:t>G.J. Teselink</w:t>
            </w:r>
          </w:p>
        </w:tc>
      </w:tr>
      <w:tr w:rsidR="00B80D96" w:rsidTr="00221A0A">
        <w:tc>
          <w:tcPr>
            <w:tcW w:w="2049" w:type="dxa"/>
            <w:shd w:val="clear" w:color="auto" w:fill="auto"/>
          </w:tcPr>
          <w:p w:rsidR="00E024FC" w:rsidRPr="00780F96" w:rsidRDefault="00257DC1">
            <w:pPr>
              <w:rPr>
                <w:rFonts w:ascii="Arial" w:hAnsi="Arial" w:cs="Arial"/>
                <w:sz w:val="21"/>
                <w:szCs w:val="21"/>
              </w:rPr>
            </w:pPr>
            <w:r>
              <w:rPr>
                <w:rFonts w:ascii="Arial" w:hAnsi="Arial" w:cs="Arial"/>
                <w:sz w:val="21"/>
                <w:szCs w:val="21"/>
              </w:rPr>
              <w:t>Steller</w:t>
            </w:r>
          </w:p>
        </w:tc>
        <w:tc>
          <w:tcPr>
            <w:tcW w:w="275" w:type="dxa"/>
            <w:shd w:val="clear" w:color="auto" w:fill="auto"/>
          </w:tcPr>
          <w:p w:rsidR="00E024FC" w:rsidRPr="00780F96" w:rsidRDefault="00257DC1"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rsidR="00E024FC" w:rsidRPr="00780F96" w:rsidRDefault="00B23C12">
            <w:pPr>
              <w:rPr>
                <w:rFonts w:ascii="Arial" w:hAnsi="Arial" w:cs="Arial"/>
                <w:sz w:val="21"/>
                <w:szCs w:val="21"/>
              </w:rPr>
            </w:pPr>
            <w:r>
              <w:rPr>
                <w:rFonts w:ascii="Arial" w:eastAsia="Arial" w:hAnsi="Arial" w:cs="Arial"/>
                <w:sz w:val="21"/>
                <w:szCs w:val="21"/>
              </w:rPr>
              <w:t>E. Gussekloo/</w:t>
            </w:r>
            <w:r w:rsidR="00257DC1">
              <w:rPr>
                <w:rFonts w:ascii="Arial" w:eastAsia="Arial" w:hAnsi="Arial" w:cs="Arial"/>
                <w:sz w:val="21"/>
                <w:szCs w:val="21"/>
              </w:rPr>
              <w:t>J.A.</w:t>
            </w:r>
            <w:r w:rsidR="00257DC1">
              <w:rPr>
                <w:rFonts w:ascii="Arial" w:hAnsi="Arial" w:cs="Arial"/>
                <w:sz w:val="21"/>
                <w:szCs w:val="21"/>
              </w:rPr>
              <w:t xml:space="preserve"> </w:t>
            </w:r>
            <w:r w:rsidR="00257DC1">
              <w:rPr>
                <w:rFonts w:ascii="Arial" w:eastAsia="Arial" w:hAnsi="Arial" w:cs="Arial"/>
                <w:sz w:val="21"/>
                <w:szCs w:val="21"/>
              </w:rPr>
              <w:t>Wildeman</w:t>
            </w:r>
          </w:p>
        </w:tc>
        <w:tc>
          <w:tcPr>
            <w:tcW w:w="709" w:type="dxa"/>
            <w:shd w:val="clear" w:color="auto" w:fill="auto"/>
          </w:tcPr>
          <w:p w:rsidR="00E024FC" w:rsidRPr="00780F96" w:rsidRDefault="00257DC1"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rsidR="00E024FC" w:rsidRPr="00780F96" w:rsidRDefault="00257DC1">
            <w:pPr>
              <w:rPr>
                <w:rFonts w:ascii="Arial" w:hAnsi="Arial" w:cs="Arial"/>
                <w:sz w:val="21"/>
                <w:szCs w:val="21"/>
              </w:rPr>
            </w:pPr>
            <w:r w:rsidRPr="00780F96">
              <w:rPr>
                <w:rFonts w:ascii="Arial" w:hAnsi="Arial" w:cs="Arial"/>
                <w:sz w:val="21"/>
                <w:szCs w:val="21"/>
              </w:rPr>
              <w:t>:</w:t>
            </w:r>
          </w:p>
        </w:tc>
        <w:tc>
          <w:tcPr>
            <w:tcW w:w="1589" w:type="dxa"/>
            <w:shd w:val="clear" w:color="auto" w:fill="auto"/>
          </w:tcPr>
          <w:p w:rsidR="00E024FC" w:rsidRPr="00780F96" w:rsidRDefault="00257DC1"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202</w:t>
            </w:r>
          </w:p>
        </w:tc>
      </w:tr>
    </w:tbl>
    <w:p w:rsidR="00E024FC" w:rsidRPr="00760468" w:rsidRDefault="009C6DD5"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B80D96" w:rsidTr="00E67E33">
        <w:tc>
          <w:tcPr>
            <w:tcW w:w="8868" w:type="dxa"/>
            <w:shd w:val="clear" w:color="auto" w:fill="FDE9D9"/>
          </w:tcPr>
          <w:p w:rsidR="00760468" w:rsidRDefault="00257DC1">
            <w:pPr>
              <w:rPr>
                <w:rFonts w:ascii="Arial" w:hAnsi="Arial" w:cs="Arial"/>
                <w:b/>
                <w:sz w:val="21"/>
                <w:szCs w:val="21"/>
              </w:rPr>
            </w:pPr>
            <w:r w:rsidRPr="00780F96">
              <w:rPr>
                <w:rFonts w:ascii="Arial" w:hAnsi="Arial" w:cs="Arial"/>
                <w:b/>
                <w:sz w:val="21"/>
                <w:szCs w:val="21"/>
              </w:rPr>
              <w:t>Te nemen besluit:</w:t>
            </w:r>
          </w:p>
          <w:p w:rsidR="00760468" w:rsidRPr="00D13C7D" w:rsidRDefault="00B23C12" w:rsidP="003C2ADA">
            <w:pPr>
              <w:numPr>
                <w:ilvl w:val="0"/>
                <w:numId w:val="3"/>
              </w:numPr>
              <w:rPr>
                <w:rFonts w:ascii="Arial" w:hAnsi="Arial" w:cs="Arial"/>
                <w:sz w:val="21"/>
                <w:szCs w:val="21"/>
              </w:rPr>
            </w:pPr>
            <w:r>
              <w:rPr>
                <w:rFonts w:ascii="Arial" w:hAnsi="Arial" w:cs="Arial"/>
                <w:sz w:val="21"/>
                <w:szCs w:val="21"/>
              </w:rPr>
              <w:t xml:space="preserve">De </w:t>
            </w:r>
            <w:r w:rsidR="003C2ADA">
              <w:rPr>
                <w:rFonts w:ascii="Arial" w:hAnsi="Arial" w:cs="Arial"/>
                <w:sz w:val="21"/>
                <w:szCs w:val="21"/>
              </w:rPr>
              <w:t>programmabegroting 2019</w:t>
            </w:r>
            <w:r>
              <w:rPr>
                <w:rFonts w:ascii="Arial" w:hAnsi="Arial" w:cs="Arial"/>
                <w:sz w:val="21"/>
                <w:szCs w:val="21"/>
              </w:rPr>
              <w:t xml:space="preserve"> vaststellen</w:t>
            </w:r>
          </w:p>
        </w:tc>
      </w:tr>
    </w:tbl>
    <w:p w:rsidR="00E024FC" w:rsidRPr="00760468" w:rsidRDefault="009C6DD5" w:rsidP="00E024FC">
      <w:pPr>
        <w:rPr>
          <w:rFonts w:ascii="Arial" w:hAnsi="Arial" w:cs="Arial"/>
          <w:b/>
          <w:sz w:val="21"/>
          <w:szCs w:val="21"/>
        </w:rPr>
      </w:pPr>
    </w:p>
    <w:p w:rsidR="00E024FC" w:rsidRPr="00760468" w:rsidRDefault="00257DC1"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rsidR="00B23C12" w:rsidRPr="00760468" w:rsidRDefault="00B23C12" w:rsidP="00B23C12">
      <w:pPr>
        <w:rPr>
          <w:rFonts w:ascii="Arial" w:hAnsi="Arial" w:cs="Arial"/>
          <w:sz w:val="21"/>
          <w:szCs w:val="21"/>
        </w:rPr>
      </w:pPr>
      <w:r>
        <w:rPr>
          <w:rFonts w:ascii="Arial" w:eastAsia="Arial" w:hAnsi="Arial" w:cs="Arial"/>
          <w:sz w:val="21"/>
          <w:szCs w:val="21"/>
        </w:rPr>
        <w:t>De gemeenteraad moet voorafgaand aan het begrotingsjaar een begroting vaststellen. Dit staat in de Gemeentewet. Met een vastgestelde begroting hebben we een uitvoeringsplan voor 2019 en kunnen we het voorgenomen beleid uitvoeren.</w:t>
      </w:r>
    </w:p>
    <w:p w:rsidR="00F52D6E" w:rsidRPr="00760468" w:rsidRDefault="009C6DD5" w:rsidP="00E024FC">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B80D96" w:rsidTr="00E67E33">
        <w:tc>
          <w:tcPr>
            <w:tcW w:w="8868" w:type="dxa"/>
            <w:shd w:val="clear" w:color="auto" w:fill="FDE9D9"/>
          </w:tcPr>
          <w:p w:rsidR="00EF6D98" w:rsidRDefault="00257DC1" w:rsidP="00D21914">
            <w:pPr>
              <w:rPr>
                <w:rFonts w:ascii="Arial" w:hAnsi="Arial" w:cs="Arial"/>
                <w:b/>
                <w:sz w:val="21"/>
                <w:szCs w:val="21"/>
              </w:rPr>
            </w:pPr>
            <w:r w:rsidRPr="00780F96">
              <w:rPr>
                <w:rFonts w:ascii="Arial" w:hAnsi="Arial" w:cs="Arial"/>
                <w:b/>
                <w:sz w:val="21"/>
                <w:szCs w:val="21"/>
              </w:rPr>
              <w:t>Argumentatie:</w:t>
            </w:r>
          </w:p>
          <w:p w:rsidR="00C65CD5" w:rsidRDefault="00C65CD5" w:rsidP="00C65CD5">
            <w:pPr>
              <w:rPr>
                <w:rFonts w:ascii="Arial" w:hAnsi="Arial" w:cs="Arial"/>
                <w:sz w:val="21"/>
                <w:szCs w:val="21"/>
              </w:rPr>
            </w:pPr>
            <w:r>
              <w:rPr>
                <w:rFonts w:ascii="Arial" w:hAnsi="Arial" w:cs="Arial"/>
                <w:sz w:val="21"/>
                <w:szCs w:val="21"/>
              </w:rPr>
              <w:t>1.1  Deze programmabegroting is gebaseerd op het coalitieakkoord 2018-2022  ‘Samen investeren in Berkelland’, het collegeprogramma 2018-2022 en de Perspectiefnota 2018.</w:t>
            </w:r>
          </w:p>
          <w:p w:rsidR="00C65CD5" w:rsidRDefault="00C65CD5" w:rsidP="00C65CD5">
            <w:pPr>
              <w:rPr>
                <w:rFonts w:ascii="Arial" w:hAnsi="Arial" w:cs="Arial"/>
                <w:sz w:val="21"/>
                <w:szCs w:val="21"/>
              </w:rPr>
            </w:pPr>
          </w:p>
          <w:p w:rsidR="00C65CD5" w:rsidRDefault="00165E01" w:rsidP="00C65CD5">
            <w:pPr>
              <w:rPr>
                <w:rFonts w:ascii="Arial" w:hAnsi="Arial" w:cs="Arial"/>
                <w:sz w:val="21"/>
                <w:szCs w:val="21"/>
              </w:rPr>
            </w:pPr>
            <w:r>
              <w:rPr>
                <w:rFonts w:ascii="Arial" w:hAnsi="Arial" w:cs="Arial"/>
                <w:sz w:val="21"/>
                <w:szCs w:val="21"/>
              </w:rPr>
              <w:t xml:space="preserve">Inwoners en ondernemers </w:t>
            </w:r>
            <w:r w:rsidR="00C65CD5">
              <w:rPr>
                <w:rFonts w:ascii="Arial" w:hAnsi="Arial" w:cs="Arial"/>
                <w:sz w:val="21"/>
                <w:szCs w:val="21"/>
              </w:rPr>
              <w:t xml:space="preserve">laten op veel terreinen zien dat zij heel goed in staat zijn om de eigen leefomgeving mooier, fijner, gezonder en duurzamer te maken. De gemeente geeft ruimte en vertrouwen en helpt om deze samenleving te behouden en te versterken. </w:t>
            </w:r>
          </w:p>
          <w:p w:rsidR="00C65CD5" w:rsidRDefault="00C65CD5" w:rsidP="00C65CD5">
            <w:pPr>
              <w:rPr>
                <w:rFonts w:ascii="Arial" w:hAnsi="Arial" w:cs="Arial"/>
                <w:sz w:val="21"/>
                <w:szCs w:val="21"/>
              </w:rPr>
            </w:pPr>
            <w:r>
              <w:rPr>
                <w:rFonts w:ascii="Arial" w:hAnsi="Arial" w:cs="Arial"/>
                <w:sz w:val="21"/>
                <w:szCs w:val="21"/>
              </w:rPr>
              <w:t xml:space="preserve">‘De samenleving voorop’ is </w:t>
            </w:r>
            <w:r w:rsidR="00165E01">
              <w:rPr>
                <w:rFonts w:ascii="Arial" w:hAnsi="Arial" w:cs="Arial"/>
                <w:sz w:val="21"/>
                <w:szCs w:val="21"/>
              </w:rPr>
              <w:t>daarom de</w:t>
            </w:r>
            <w:r>
              <w:rPr>
                <w:rFonts w:ascii="Arial" w:hAnsi="Arial" w:cs="Arial"/>
                <w:sz w:val="21"/>
                <w:szCs w:val="21"/>
              </w:rPr>
              <w:t xml:space="preserve"> rode draad in alle programma’s van de begroting:</w:t>
            </w:r>
          </w:p>
          <w:p w:rsidR="00C65CD5" w:rsidRDefault="00C65CD5" w:rsidP="00C65CD5">
            <w:pPr>
              <w:rPr>
                <w:rFonts w:ascii="Arial" w:hAnsi="Arial" w:cs="Arial"/>
                <w:sz w:val="21"/>
                <w:szCs w:val="21"/>
              </w:rPr>
            </w:pPr>
          </w:p>
          <w:p w:rsidR="00165E01" w:rsidRPr="00CF4F16" w:rsidRDefault="00165E01" w:rsidP="00165E01">
            <w:pPr>
              <w:rPr>
                <w:rFonts w:ascii="Arial" w:hAnsi="Arial" w:cs="Arial"/>
                <w:sz w:val="21"/>
                <w:szCs w:val="21"/>
              </w:rPr>
            </w:pPr>
            <w:r>
              <w:rPr>
                <w:rFonts w:ascii="Arial" w:hAnsi="Arial" w:cs="Arial"/>
                <w:sz w:val="21"/>
                <w:szCs w:val="21"/>
              </w:rPr>
              <w:t>1.2</w:t>
            </w:r>
            <w:r w:rsidRPr="00CF4F16">
              <w:rPr>
                <w:rFonts w:ascii="Arial" w:hAnsi="Arial" w:cs="Arial"/>
                <w:sz w:val="21"/>
                <w:szCs w:val="21"/>
              </w:rPr>
              <w:t xml:space="preserve">. </w:t>
            </w:r>
            <w:r w:rsidR="00C65CD5" w:rsidRPr="00CF4F16">
              <w:rPr>
                <w:rFonts w:ascii="Arial" w:hAnsi="Arial" w:cs="Arial"/>
                <w:sz w:val="21"/>
                <w:szCs w:val="21"/>
              </w:rPr>
              <w:t>De begroting 2019 is sluitend</w:t>
            </w:r>
            <w:r w:rsidRPr="00CF4F16">
              <w:rPr>
                <w:rFonts w:ascii="Arial" w:hAnsi="Arial" w:cs="Arial"/>
                <w:sz w:val="21"/>
                <w:szCs w:val="21"/>
              </w:rPr>
              <w:t>/sluit met een positief saldo van € 1</w:t>
            </w:r>
            <w:r w:rsidR="00CF4F16" w:rsidRPr="00CF4F16">
              <w:rPr>
                <w:rFonts w:ascii="Arial" w:hAnsi="Arial" w:cs="Arial"/>
                <w:sz w:val="21"/>
                <w:szCs w:val="21"/>
              </w:rPr>
              <w:t>1</w:t>
            </w:r>
            <w:r w:rsidRPr="00CF4F16">
              <w:rPr>
                <w:rFonts w:ascii="Arial" w:hAnsi="Arial" w:cs="Arial"/>
                <w:sz w:val="21"/>
                <w:szCs w:val="21"/>
              </w:rPr>
              <w:t>.000</w:t>
            </w:r>
          </w:p>
          <w:p w:rsidR="00C65CD5" w:rsidRDefault="00C65CD5" w:rsidP="00C65CD5">
            <w:pPr>
              <w:rPr>
                <w:rFonts w:ascii="Arial" w:hAnsi="Arial" w:cs="Arial"/>
                <w:sz w:val="21"/>
                <w:szCs w:val="21"/>
              </w:rPr>
            </w:pPr>
            <w:r w:rsidRPr="00CF4F16">
              <w:rPr>
                <w:rFonts w:ascii="Arial" w:hAnsi="Arial" w:cs="Arial"/>
                <w:sz w:val="21"/>
                <w:szCs w:val="21"/>
              </w:rPr>
              <w:t>Het tekort binnen het sociaal domein dekken we uit de reserve die we daarvoor hebben opgebouwd.</w:t>
            </w:r>
            <w:r>
              <w:rPr>
                <w:rFonts w:ascii="Arial" w:hAnsi="Arial" w:cs="Arial"/>
                <w:sz w:val="21"/>
                <w:szCs w:val="21"/>
              </w:rPr>
              <w:t xml:space="preserve"> </w:t>
            </w:r>
          </w:p>
          <w:p w:rsidR="00165E01" w:rsidRDefault="00165E01" w:rsidP="00C65CD5">
            <w:pPr>
              <w:rPr>
                <w:rFonts w:ascii="Arial" w:hAnsi="Arial" w:cs="Arial"/>
                <w:sz w:val="21"/>
                <w:szCs w:val="21"/>
              </w:rPr>
            </w:pPr>
          </w:p>
          <w:p w:rsidR="00C65CD5" w:rsidRDefault="00C65CD5" w:rsidP="00C65CD5">
            <w:pPr>
              <w:rPr>
                <w:rFonts w:ascii="Arial" w:hAnsi="Arial" w:cs="Arial"/>
                <w:sz w:val="21"/>
                <w:szCs w:val="21"/>
              </w:rPr>
            </w:pPr>
            <w:r>
              <w:rPr>
                <w:rFonts w:ascii="Arial" w:hAnsi="Arial" w:cs="Arial"/>
                <w:sz w:val="21"/>
                <w:szCs w:val="21"/>
              </w:rPr>
              <w:t>Ook andere reserves zijn goed gevuld. Zó goed dat we wat kunnen teruggeven en extra kunnen investeren in de samenleving op het gebied van:</w:t>
            </w:r>
          </w:p>
          <w:p w:rsidR="00C65CD5" w:rsidRDefault="00C65CD5" w:rsidP="00C65CD5">
            <w:pPr>
              <w:ind w:left="720"/>
              <w:rPr>
                <w:rFonts w:ascii="Arial" w:hAnsi="Arial" w:cs="Arial"/>
                <w:sz w:val="21"/>
                <w:szCs w:val="21"/>
              </w:rPr>
            </w:pPr>
            <w:r>
              <w:rPr>
                <w:rFonts w:ascii="Arial" w:hAnsi="Arial" w:cs="Arial"/>
                <w:sz w:val="21"/>
                <w:szCs w:val="21"/>
              </w:rPr>
              <w:t>- wijk- en kerngericht werken</w:t>
            </w:r>
          </w:p>
          <w:p w:rsidR="00C65CD5" w:rsidRDefault="00C65CD5" w:rsidP="00C65CD5">
            <w:pPr>
              <w:ind w:left="720"/>
              <w:rPr>
                <w:rFonts w:ascii="Arial" w:hAnsi="Arial" w:cs="Arial"/>
                <w:sz w:val="21"/>
                <w:szCs w:val="21"/>
              </w:rPr>
            </w:pPr>
            <w:r>
              <w:rPr>
                <w:rFonts w:ascii="Arial" w:hAnsi="Arial" w:cs="Arial"/>
                <w:sz w:val="21"/>
                <w:szCs w:val="21"/>
              </w:rPr>
              <w:t>- transformatie woningmarkt</w:t>
            </w:r>
          </w:p>
          <w:p w:rsidR="00C65CD5" w:rsidRDefault="00C65CD5" w:rsidP="00C65CD5">
            <w:pPr>
              <w:ind w:left="720"/>
              <w:rPr>
                <w:rFonts w:ascii="Arial" w:hAnsi="Arial" w:cs="Arial"/>
                <w:sz w:val="21"/>
                <w:szCs w:val="21"/>
              </w:rPr>
            </w:pPr>
            <w:r>
              <w:rPr>
                <w:rFonts w:ascii="Arial" w:hAnsi="Arial" w:cs="Arial"/>
                <w:sz w:val="21"/>
                <w:szCs w:val="21"/>
              </w:rPr>
              <w:t>- sloopfonds woningen</w:t>
            </w:r>
          </w:p>
          <w:p w:rsidR="00C65CD5" w:rsidRDefault="00C65CD5" w:rsidP="00C65CD5">
            <w:pPr>
              <w:ind w:left="720"/>
              <w:rPr>
                <w:rFonts w:ascii="Arial" w:hAnsi="Arial" w:cs="Arial"/>
                <w:sz w:val="21"/>
                <w:szCs w:val="21"/>
              </w:rPr>
            </w:pPr>
            <w:r>
              <w:rPr>
                <w:rFonts w:ascii="Arial" w:hAnsi="Arial" w:cs="Arial"/>
                <w:sz w:val="21"/>
                <w:szCs w:val="21"/>
              </w:rPr>
              <w:t>- asbestfonds</w:t>
            </w:r>
          </w:p>
          <w:p w:rsidR="00C65CD5" w:rsidRDefault="00C65CD5" w:rsidP="00C65CD5">
            <w:pPr>
              <w:ind w:left="720"/>
              <w:rPr>
                <w:rFonts w:ascii="Arial" w:hAnsi="Arial" w:cs="Arial"/>
                <w:sz w:val="21"/>
                <w:szCs w:val="21"/>
              </w:rPr>
            </w:pPr>
            <w:r>
              <w:rPr>
                <w:rFonts w:ascii="Arial" w:hAnsi="Arial" w:cs="Arial"/>
                <w:sz w:val="21"/>
                <w:szCs w:val="21"/>
              </w:rPr>
              <w:t>- transformatie sociaal domein</w:t>
            </w:r>
          </w:p>
          <w:p w:rsidR="00C65CD5" w:rsidRDefault="00C65CD5" w:rsidP="00C65CD5">
            <w:pPr>
              <w:ind w:left="720"/>
              <w:rPr>
                <w:rFonts w:ascii="Arial" w:hAnsi="Arial" w:cs="Arial"/>
                <w:sz w:val="21"/>
                <w:szCs w:val="21"/>
              </w:rPr>
            </w:pPr>
            <w:r>
              <w:rPr>
                <w:rFonts w:ascii="Arial" w:hAnsi="Arial" w:cs="Arial"/>
                <w:sz w:val="21"/>
                <w:szCs w:val="21"/>
              </w:rPr>
              <w:t>- duurzaamheid en energie</w:t>
            </w:r>
          </w:p>
          <w:p w:rsidR="00C65CD5" w:rsidRDefault="00C65CD5" w:rsidP="00C65CD5">
            <w:pPr>
              <w:ind w:left="720"/>
              <w:rPr>
                <w:rFonts w:ascii="Arial" w:hAnsi="Arial" w:cs="Arial"/>
                <w:sz w:val="21"/>
                <w:szCs w:val="21"/>
              </w:rPr>
            </w:pPr>
            <w:r>
              <w:rPr>
                <w:rFonts w:ascii="Arial" w:hAnsi="Arial" w:cs="Arial"/>
                <w:sz w:val="21"/>
                <w:szCs w:val="21"/>
              </w:rPr>
              <w:t>- vitale winkelcentra</w:t>
            </w:r>
          </w:p>
          <w:p w:rsidR="00C65CD5" w:rsidRDefault="00C65CD5" w:rsidP="00C65CD5">
            <w:pPr>
              <w:ind w:left="720"/>
              <w:rPr>
                <w:rFonts w:ascii="Arial" w:hAnsi="Arial" w:cs="Arial"/>
                <w:sz w:val="21"/>
                <w:szCs w:val="21"/>
              </w:rPr>
            </w:pPr>
            <w:r>
              <w:rPr>
                <w:rFonts w:ascii="Arial" w:hAnsi="Arial" w:cs="Arial"/>
                <w:sz w:val="21"/>
                <w:szCs w:val="21"/>
              </w:rPr>
              <w:t>- groen: extra onderhoud en klimaataanpassing</w:t>
            </w:r>
          </w:p>
          <w:p w:rsidR="00C65CD5" w:rsidRDefault="00C65CD5" w:rsidP="00165E01">
            <w:pPr>
              <w:ind w:left="720"/>
              <w:rPr>
                <w:rFonts w:ascii="Arial" w:hAnsi="Arial" w:cs="Arial"/>
                <w:sz w:val="21"/>
                <w:szCs w:val="21"/>
              </w:rPr>
            </w:pPr>
            <w:r>
              <w:rPr>
                <w:rFonts w:ascii="Arial" w:hAnsi="Arial" w:cs="Arial"/>
                <w:sz w:val="21"/>
                <w:szCs w:val="21"/>
              </w:rPr>
              <w:t>- kwaliteit wegen buitengebied</w:t>
            </w:r>
          </w:p>
          <w:p w:rsidR="00D65753" w:rsidRDefault="00D65753" w:rsidP="00D65753">
            <w:pPr>
              <w:ind w:left="360"/>
              <w:rPr>
                <w:rFonts w:ascii="Arial" w:eastAsia="Arial" w:hAnsi="Arial" w:cs="Arial"/>
                <w:sz w:val="21"/>
                <w:szCs w:val="21"/>
              </w:rPr>
            </w:pPr>
          </w:p>
          <w:p w:rsidR="00D65753" w:rsidRPr="00CB07BF" w:rsidRDefault="00D65753" w:rsidP="00D65753">
            <w:pPr>
              <w:ind w:left="360"/>
              <w:rPr>
                <w:rFonts w:ascii="Arial" w:hAnsi="Arial" w:cs="Arial"/>
                <w:sz w:val="21"/>
                <w:szCs w:val="21"/>
              </w:rPr>
            </w:pPr>
          </w:p>
        </w:tc>
      </w:tr>
    </w:tbl>
    <w:p w:rsidR="00EF6D98" w:rsidRPr="00760468" w:rsidRDefault="009C6DD5" w:rsidP="00EF6D98">
      <w:pPr>
        <w:rPr>
          <w:rFonts w:ascii="Arial" w:hAnsi="Arial" w:cs="Arial"/>
          <w:b/>
          <w:sz w:val="21"/>
          <w:szCs w:val="21"/>
        </w:rPr>
      </w:pPr>
    </w:p>
    <w:p w:rsidR="00EF6D98" w:rsidRDefault="00257DC1"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rsidR="003E0C40" w:rsidRDefault="003E0C40" w:rsidP="003E0C40">
      <w:pPr>
        <w:rPr>
          <w:rFonts w:ascii="Arial" w:eastAsia="Arial" w:hAnsi="Arial" w:cs="Arial"/>
          <w:sz w:val="21"/>
          <w:szCs w:val="21"/>
        </w:rPr>
      </w:pPr>
      <w:r>
        <w:rPr>
          <w:rFonts w:ascii="Arial" w:eastAsia="Arial" w:hAnsi="Arial" w:cs="Arial"/>
          <w:sz w:val="21"/>
          <w:szCs w:val="21"/>
        </w:rPr>
        <w:t>De provincie moet de begroting nog analyseren. Zij geeft pas een oordeel als u de begroting heeft vastgesteld</w:t>
      </w:r>
      <w:r w:rsidRPr="00C4030F">
        <w:rPr>
          <w:rFonts w:ascii="Arial" w:eastAsia="Arial" w:hAnsi="Arial" w:cs="Arial"/>
          <w:sz w:val="21"/>
          <w:szCs w:val="21"/>
        </w:rPr>
        <w:t xml:space="preserve"> </w:t>
      </w:r>
    </w:p>
    <w:p w:rsidR="004075CC" w:rsidRDefault="004075CC" w:rsidP="003E0C40">
      <w:pPr>
        <w:rPr>
          <w:rFonts w:ascii="Arial" w:eastAsia="Arial" w:hAnsi="Arial" w:cs="Arial"/>
          <w:sz w:val="21"/>
          <w:szCs w:val="21"/>
        </w:rPr>
      </w:pPr>
    </w:p>
    <w:p w:rsidR="003E0C40" w:rsidRDefault="003E0C40" w:rsidP="00EF6D98">
      <w:pPr>
        <w:rPr>
          <w:rFonts w:ascii="Arial" w:hAnsi="Arial" w:cs="Arial"/>
          <w:b/>
          <w:sz w:val="21"/>
          <w:szCs w:val="21"/>
        </w:rPr>
      </w:pPr>
    </w:p>
    <w:p w:rsidR="00EF6D98" w:rsidRDefault="00257DC1" w:rsidP="00EF6D98">
      <w:pPr>
        <w:rPr>
          <w:rFonts w:ascii="Arial" w:hAnsi="Arial" w:cs="Arial"/>
          <w:b/>
          <w:sz w:val="21"/>
          <w:szCs w:val="21"/>
        </w:rPr>
      </w:pPr>
      <w:r>
        <w:rPr>
          <w:rFonts w:ascii="Arial" w:hAnsi="Arial" w:cs="Arial"/>
          <w:b/>
          <w:sz w:val="21"/>
          <w:szCs w:val="21"/>
        </w:rPr>
        <w:lastRenderedPageBreak/>
        <w:t>Financiën</w:t>
      </w:r>
    </w:p>
    <w:p w:rsidR="003728A7" w:rsidRDefault="004075CC" w:rsidP="00EF6D98">
      <w:pPr>
        <w:rPr>
          <w:rFonts w:ascii="Arial" w:hAnsi="Arial" w:cs="Arial"/>
          <w:sz w:val="21"/>
          <w:szCs w:val="21"/>
        </w:rPr>
      </w:pPr>
      <w:r>
        <w:rPr>
          <w:rFonts w:ascii="Arial" w:hAnsi="Arial" w:cs="Arial"/>
          <w:sz w:val="21"/>
          <w:szCs w:val="21"/>
        </w:rPr>
        <w:t xml:space="preserve">De begroting 2019 sluit met een klein positief resultaat. Dit is in lijn met het resultaat wat we bij de perspectiefnota verwachtten voor 2019. </w:t>
      </w:r>
    </w:p>
    <w:p w:rsidR="00221A0A" w:rsidRPr="003728A7" w:rsidRDefault="009C6DD5" w:rsidP="00EF6D98">
      <w:pPr>
        <w:rPr>
          <w:rFonts w:ascii="Arial" w:hAnsi="Arial" w:cs="Arial"/>
          <w:sz w:val="21"/>
          <w:szCs w:val="21"/>
        </w:rPr>
      </w:pPr>
    </w:p>
    <w:p w:rsidR="00EF6D98" w:rsidRPr="00760468" w:rsidRDefault="00257DC1" w:rsidP="00EF6D98">
      <w:pPr>
        <w:rPr>
          <w:rFonts w:ascii="Arial" w:hAnsi="Arial" w:cs="Arial"/>
          <w:b/>
          <w:sz w:val="21"/>
          <w:szCs w:val="21"/>
        </w:rPr>
      </w:pPr>
      <w:r>
        <w:rPr>
          <w:rFonts w:ascii="Arial" w:hAnsi="Arial" w:cs="Arial"/>
          <w:b/>
          <w:sz w:val="21"/>
          <w:szCs w:val="21"/>
        </w:rPr>
        <w:t xml:space="preserve">Communicatie </w:t>
      </w:r>
    </w:p>
    <w:p w:rsidR="00AE1398" w:rsidRDefault="00AE1398" w:rsidP="00E024FC">
      <w:pPr>
        <w:rPr>
          <w:rFonts w:ascii="Arial" w:hAnsi="Arial" w:cs="Arial"/>
          <w:sz w:val="21"/>
          <w:szCs w:val="21"/>
        </w:rPr>
      </w:pPr>
      <w:r>
        <w:rPr>
          <w:rFonts w:ascii="Arial" w:eastAsia="Arial" w:hAnsi="Arial" w:cs="Arial"/>
          <w:sz w:val="21"/>
          <w:szCs w:val="21"/>
        </w:rPr>
        <w:t>De begroting is via de website van de gemeente en de begrotingsapp beschikbaar voor iedereen. Bovendien is er een persbericht gemaakt.</w:t>
      </w:r>
    </w:p>
    <w:p w:rsidR="00320185" w:rsidRPr="00760468" w:rsidRDefault="009C6DD5" w:rsidP="00E024FC">
      <w:pPr>
        <w:rPr>
          <w:rFonts w:ascii="Arial" w:hAnsi="Arial" w:cs="Arial"/>
          <w:sz w:val="21"/>
          <w:szCs w:val="21"/>
        </w:rPr>
      </w:pPr>
    </w:p>
    <w:p w:rsidR="00EF6D98" w:rsidRPr="004976DF" w:rsidRDefault="00257DC1"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rsidR="007C4DAE" w:rsidRDefault="00AE1398" w:rsidP="00E024FC">
      <w:pPr>
        <w:rPr>
          <w:rFonts w:ascii="Arial" w:eastAsia="Arial" w:hAnsi="Arial" w:cs="Arial"/>
          <w:sz w:val="21"/>
          <w:szCs w:val="21"/>
        </w:rPr>
      </w:pPr>
      <w:r>
        <w:rPr>
          <w:rFonts w:ascii="Arial" w:eastAsia="Arial" w:hAnsi="Arial" w:cs="Arial"/>
          <w:sz w:val="21"/>
          <w:szCs w:val="21"/>
        </w:rPr>
        <w:t xml:space="preserve">Deze begroting is het uitvoeringsplan voor 2019. </w:t>
      </w:r>
    </w:p>
    <w:p w:rsidR="00512ED1" w:rsidRDefault="007C4DAE" w:rsidP="00E024FC">
      <w:pPr>
        <w:rPr>
          <w:rFonts w:ascii="Arial" w:eastAsia="Arial" w:hAnsi="Arial" w:cs="Arial"/>
          <w:sz w:val="21"/>
          <w:szCs w:val="21"/>
        </w:rPr>
      </w:pPr>
      <w:r>
        <w:rPr>
          <w:rFonts w:ascii="Arial" w:eastAsia="Arial" w:hAnsi="Arial" w:cs="Arial"/>
          <w:sz w:val="21"/>
          <w:szCs w:val="21"/>
        </w:rPr>
        <w:t xml:space="preserve">Halverwege het jaar (na het zomerreces) kunt u een bestuursrapportage tegemoet zien over de stand van zaken van de programma’s en de financiën. </w:t>
      </w:r>
    </w:p>
    <w:p w:rsidR="00452F0C" w:rsidRDefault="007C4DAE" w:rsidP="00E024FC">
      <w:pPr>
        <w:rPr>
          <w:rFonts w:ascii="Arial" w:eastAsia="Arial" w:hAnsi="Arial" w:cs="Arial"/>
          <w:sz w:val="21"/>
          <w:szCs w:val="21"/>
        </w:rPr>
      </w:pPr>
      <w:r>
        <w:rPr>
          <w:rFonts w:ascii="Arial" w:eastAsia="Arial" w:hAnsi="Arial" w:cs="Arial"/>
          <w:sz w:val="21"/>
          <w:szCs w:val="21"/>
        </w:rPr>
        <w:t>Het begrotingsjaar 2019 word</w:t>
      </w:r>
      <w:r w:rsidR="00512ED1">
        <w:rPr>
          <w:rFonts w:ascii="Arial" w:eastAsia="Arial" w:hAnsi="Arial" w:cs="Arial"/>
          <w:sz w:val="21"/>
          <w:szCs w:val="21"/>
        </w:rPr>
        <w:t>t afgerond met een jaarrekening. Hierin staat een verantwoording op doelen, activiteiten, planning en geld. Wij doen ons best om de jaarrekening in mei 2020 aan u voor te leggen.</w:t>
      </w:r>
    </w:p>
    <w:p w:rsidR="00512ED1" w:rsidRDefault="00512ED1" w:rsidP="00E024FC">
      <w:pPr>
        <w:rPr>
          <w:rFonts w:ascii="Arial" w:eastAsia="Arial" w:hAnsi="Arial" w:cs="Arial"/>
          <w:sz w:val="21"/>
          <w:szCs w:val="21"/>
        </w:rPr>
      </w:pPr>
    </w:p>
    <w:p w:rsidR="00452F0C" w:rsidRDefault="009C6DD5" w:rsidP="00E024FC">
      <w:pPr>
        <w:rPr>
          <w:rFonts w:ascii="Arial" w:hAnsi="Arial" w:cs="Arial"/>
          <w:sz w:val="21"/>
          <w:szCs w:val="21"/>
          <w:u w:val="single"/>
        </w:rPr>
      </w:pPr>
    </w:p>
    <w:p w:rsidR="00CB07BF" w:rsidRDefault="00257DC1" w:rsidP="00CB07BF">
      <w:pPr>
        <w:rPr>
          <w:rFonts w:ascii="Arial" w:hAnsi="Arial" w:cs="Arial"/>
          <w:sz w:val="21"/>
          <w:szCs w:val="21"/>
        </w:rPr>
      </w:pPr>
      <w:r>
        <w:rPr>
          <w:rFonts w:ascii="Arial" w:hAnsi="Arial" w:cs="Arial"/>
          <w:sz w:val="21"/>
          <w:szCs w:val="21"/>
        </w:rPr>
        <w:t>Burgemeester en wethouders van Berkelland,</w:t>
      </w:r>
    </w:p>
    <w:p w:rsidR="00CB07BF" w:rsidRDefault="00257DC1"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rsidR="00CB07BF" w:rsidRDefault="009C6DD5" w:rsidP="00CB07BF">
      <w:pPr>
        <w:rPr>
          <w:rFonts w:ascii="Arial" w:hAnsi="Arial" w:cs="Arial"/>
          <w:sz w:val="21"/>
          <w:szCs w:val="21"/>
        </w:rPr>
      </w:pPr>
    </w:p>
    <w:p w:rsidR="00CB07BF" w:rsidRPr="00A51932" w:rsidRDefault="00257DC1" w:rsidP="00CB07BF">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drs. J.H.A. van Oostrum.</w:t>
      </w:r>
    </w:p>
    <w:p w:rsidR="00EF6D98" w:rsidRPr="00760468" w:rsidRDefault="00257DC1" w:rsidP="00EF6D98">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6 november 2018</w:t>
      </w:r>
    </w:p>
    <w:p w:rsidR="00EF6D98" w:rsidRPr="00760468" w:rsidRDefault="009C6DD5" w:rsidP="00EF6D98">
      <w:pPr>
        <w:rPr>
          <w:rFonts w:ascii="Arial" w:hAnsi="Arial" w:cs="Arial"/>
          <w:sz w:val="21"/>
          <w:szCs w:val="21"/>
        </w:rPr>
      </w:pPr>
    </w:p>
    <w:p w:rsidR="001C3060" w:rsidRDefault="00257DC1" w:rsidP="001C3060">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rsidR="00B0793E" w:rsidRDefault="009C6DD5" w:rsidP="001C3060">
      <w:pPr>
        <w:tabs>
          <w:tab w:val="left" w:pos="720"/>
          <w:tab w:val="left" w:pos="1440"/>
          <w:tab w:val="left" w:pos="2160"/>
          <w:tab w:val="left" w:pos="2880"/>
          <w:tab w:val="left" w:pos="3330"/>
        </w:tabs>
        <w:rPr>
          <w:rFonts w:ascii="Arial" w:hAnsi="Arial" w:cs="Arial"/>
          <w:sz w:val="21"/>
          <w:szCs w:val="21"/>
        </w:rPr>
      </w:pPr>
    </w:p>
    <w:p w:rsidR="001C3060" w:rsidRDefault="009C6DD5" w:rsidP="001C3060">
      <w:pPr>
        <w:tabs>
          <w:tab w:val="left" w:pos="720"/>
          <w:tab w:val="left" w:pos="1440"/>
          <w:tab w:val="left" w:pos="2160"/>
          <w:tab w:val="left" w:pos="2880"/>
          <w:tab w:val="left" w:pos="3330"/>
        </w:tabs>
        <w:rPr>
          <w:rFonts w:ascii="Arial" w:hAnsi="Arial" w:cs="Arial"/>
          <w:sz w:val="21"/>
          <w:szCs w:val="21"/>
        </w:rPr>
      </w:pPr>
    </w:p>
    <w:p w:rsidR="001C3060" w:rsidRDefault="009C6DD5" w:rsidP="001C3060">
      <w:pPr>
        <w:tabs>
          <w:tab w:val="left" w:pos="720"/>
          <w:tab w:val="left" w:pos="1440"/>
          <w:tab w:val="left" w:pos="2160"/>
          <w:tab w:val="left" w:pos="2880"/>
          <w:tab w:val="left" w:pos="3330"/>
        </w:tabs>
        <w:rPr>
          <w:rFonts w:ascii="Arial" w:hAnsi="Arial" w:cs="Arial"/>
          <w:sz w:val="21"/>
          <w:szCs w:val="21"/>
        </w:rPr>
      </w:pPr>
    </w:p>
    <w:p w:rsidR="001C3060" w:rsidRPr="00760468" w:rsidRDefault="009C6DD5" w:rsidP="001C3060">
      <w:pPr>
        <w:tabs>
          <w:tab w:val="left" w:pos="720"/>
          <w:tab w:val="left" w:pos="1440"/>
          <w:tab w:val="left" w:pos="2160"/>
          <w:tab w:val="left" w:pos="2880"/>
          <w:tab w:val="left" w:pos="3330"/>
        </w:tabs>
        <w:rPr>
          <w:rFonts w:ascii="Arial" w:hAnsi="Arial" w:cs="Arial"/>
          <w:sz w:val="21"/>
          <w:szCs w:val="21"/>
        </w:rPr>
      </w:pPr>
    </w:p>
    <w:p w:rsidR="00EF6D98" w:rsidRPr="00760468" w:rsidRDefault="00257DC1" w:rsidP="00EF6D98">
      <w:pPr>
        <w:outlineLvl w:val="0"/>
        <w:rPr>
          <w:rFonts w:ascii="Arial" w:hAnsi="Arial" w:cs="Arial"/>
          <w:sz w:val="21"/>
          <w:szCs w:val="21"/>
        </w:rPr>
      </w:pPr>
      <w:r w:rsidRPr="00760468">
        <w:rPr>
          <w:rFonts w:ascii="Arial" w:hAnsi="Arial" w:cs="Arial"/>
          <w:sz w:val="21"/>
          <w:szCs w:val="21"/>
        </w:rPr>
        <w:t>De raad van de gemeente Berkelland;</w:t>
      </w:r>
    </w:p>
    <w:p w:rsidR="00EF6D98" w:rsidRPr="00760468" w:rsidRDefault="009C6DD5" w:rsidP="00EF6D98">
      <w:pPr>
        <w:rPr>
          <w:rFonts w:ascii="Arial" w:hAnsi="Arial" w:cs="Arial"/>
          <w:sz w:val="21"/>
          <w:szCs w:val="21"/>
        </w:rPr>
      </w:pPr>
    </w:p>
    <w:p w:rsidR="00EF6D98" w:rsidRPr="00760468" w:rsidRDefault="00257DC1" w:rsidP="00EF6D98">
      <w:pPr>
        <w:rPr>
          <w:rFonts w:ascii="Arial" w:hAnsi="Arial" w:cs="Arial"/>
          <w:sz w:val="21"/>
          <w:szCs w:val="21"/>
        </w:rPr>
      </w:pPr>
      <w:r w:rsidRPr="00760468">
        <w:rPr>
          <w:rFonts w:ascii="Arial" w:hAnsi="Arial" w:cs="Arial"/>
          <w:sz w:val="21"/>
          <w:szCs w:val="21"/>
        </w:rPr>
        <w:t>gelezen het voorstel van burgemeester en wethouders van</w:t>
      </w:r>
      <w:r>
        <w:rPr>
          <w:rFonts w:ascii="Arial" w:hAnsi="Arial" w:cs="Arial"/>
          <w:sz w:val="21"/>
          <w:szCs w:val="21"/>
        </w:rPr>
        <w:t xml:space="preserve"> </w:t>
      </w:r>
      <w:r>
        <w:rPr>
          <w:rFonts w:ascii="Arial" w:eastAsia="Arial" w:hAnsi="Arial" w:cs="Arial"/>
          <w:sz w:val="21"/>
          <w:szCs w:val="21"/>
        </w:rPr>
        <w:t>9 oktober 2018</w:t>
      </w:r>
      <w:r>
        <w:rPr>
          <w:rFonts w:ascii="Arial" w:hAnsi="Arial" w:cs="Arial"/>
          <w:sz w:val="21"/>
          <w:szCs w:val="21"/>
        </w:rPr>
        <w:t xml:space="preserve">; </w:t>
      </w:r>
    </w:p>
    <w:p w:rsidR="00EF6D98" w:rsidRDefault="009C6DD5" w:rsidP="00EF6D98">
      <w:pPr>
        <w:rPr>
          <w:rFonts w:ascii="Arial" w:hAnsi="Arial" w:cs="Arial"/>
          <w:sz w:val="21"/>
          <w:szCs w:val="21"/>
        </w:rPr>
      </w:pPr>
    </w:p>
    <w:p w:rsidR="00BA7075" w:rsidRPr="00760468" w:rsidRDefault="009C6DD5" w:rsidP="00EF6D98">
      <w:pPr>
        <w:rPr>
          <w:rFonts w:ascii="Arial" w:hAnsi="Arial" w:cs="Arial"/>
          <w:sz w:val="21"/>
          <w:szCs w:val="21"/>
        </w:rPr>
      </w:pPr>
    </w:p>
    <w:p w:rsidR="00EF6D98" w:rsidRPr="00760468" w:rsidRDefault="00257DC1" w:rsidP="00760468">
      <w:pPr>
        <w:jc w:val="center"/>
        <w:rPr>
          <w:rFonts w:ascii="Arial" w:hAnsi="Arial" w:cs="Arial"/>
          <w:sz w:val="21"/>
          <w:szCs w:val="21"/>
        </w:rPr>
      </w:pPr>
      <w:r w:rsidRPr="00760468">
        <w:rPr>
          <w:rFonts w:ascii="Arial" w:hAnsi="Arial" w:cs="Arial"/>
          <w:sz w:val="21"/>
          <w:szCs w:val="21"/>
        </w:rPr>
        <w:t xml:space="preserve">b e s l u i t :  </w:t>
      </w:r>
    </w:p>
    <w:p w:rsidR="00760468" w:rsidRPr="00760468" w:rsidRDefault="009C6DD5" w:rsidP="00760468">
      <w:pPr>
        <w:jc w:val="center"/>
        <w:rPr>
          <w:rFonts w:ascii="Arial" w:hAnsi="Arial" w:cs="Arial"/>
          <w:sz w:val="21"/>
          <w:szCs w:val="21"/>
        </w:rPr>
      </w:pPr>
    </w:p>
    <w:p w:rsidR="00760468" w:rsidRPr="00760468" w:rsidRDefault="009C6DD5" w:rsidP="00760468">
      <w:pPr>
        <w:jc w:val="center"/>
        <w:rPr>
          <w:rFonts w:ascii="Arial" w:hAnsi="Arial" w:cs="Arial"/>
          <w:sz w:val="21"/>
          <w:szCs w:val="21"/>
        </w:rPr>
      </w:pPr>
    </w:p>
    <w:p w:rsidR="00760468" w:rsidRPr="00760468" w:rsidRDefault="009C6DD5" w:rsidP="00760468">
      <w:pPr>
        <w:jc w:val="center"/>
        <w:rPr>
          <w:rFonts w:ascii="Arial" w:hAnsi="Arial" w:cs="Arial"/>
          <w:sz w:val="21"/>
          <w:szCs w:val="21"/>
        </w:rPr>
      </w:pPr>
    </w:p>
    <w:p w:rsidR="00EF6D98" w:rsidRPr="00760468" w:rsidRDefault="00257DC1" w:rsidP="00EF6D98">
      <w:pPr>
        <w:rPr>
          <w:rFonts w:ascii="Arial" w:hAnsi="Arial" w:cs="Arial"/>
          <w:sz w:val="21"/>
          <w:szCs w:val="21"/>
        </w:rPr>
      </w:pPr>
      <w:r>
        <w:rPr>
          <w:rFonts w:ascii="Arial" w:eastAsia="Arial" w:hAnsi="Arial" w:cs="Arial"/>
          <w:sz w:val="21"/>
          <w:szCs w:val="21"/>
        </w:rPr>
        <w:t>uygpg</w:t>
      </w:r>
    </w:p>
    <w:p w:rsidR="00EF6D98" w:rsidRPr="00760468" w:rsidRDefault="009C6DD5" w:rsidP="00EF6D98">
      <w:pPr>
        <w:rPr>
          <w:rFonts w:ascii="Arial" w:hAnsi="Arial" w:cs="Arial"/>
          <w:sz w:val="21"/>
          <w:szCs w:val="21"/>
        </w:rPr>
      </w:pPr>
    </w:p>
    <w:p w:rsidR="00EF6D98" w:rsidRPr="00760468" w:rsidRDefault="009C6DD5" w:rsidP="00EF6D98">
      <w:pPr>
        <w:rPr>
          <w:rFonts w:ascii="Arial" w:hAnsi="Arial" w:cs="Arial"/>
          <w:sz w:val="21"/>
          <w:szCs w:val="21"/>
        </w:rPr>
      </w:pPr>
    </w:p>
    <w:p w:rsidR="00EF6D98" w:rsidRPr="00760468" w:rsidRDefault="009C6DD5" w:rsidP="00EF6D98">
      <w:pPr>
        <w:rPr>
          <w:rFonts w:ascii="Arial" w:hAnsi="Arial" w:cs="Arial"/>
          <w:sz w:val="21"/>
          <w:szCs w:val="21"/>
        </w:rPr>
      </w:pPr>
    </w:p>
    <w:p w:rsidR="00EF6D98" w:rsidRPr="00760468" w:rsidRDefault="00257DC1" w:rsidP="00EF6D98">
      <w:pPr>
        <w:outlineLvl w:val="0"/>
        <w:rPr>
          <w:rFonts w:ascii="Arial" w:hAnsi="Arial" w:cs="Arial"/>
          <w:sz w:val="21"/>
          <w:szCs w:val="21"/>
        </w:rPr>
      </w:pPr>
      <w:r w:rsidRPr="00760468">
        <w:rPr>
          <w:rFonts w:ascii="Arial" w:hAnsi="Arial" w:cs="Arial"/>
          <w:sz w:val="21"/>
          <w:szCs w:val="21"/>
        </w:rPr>
        <w:t>Aldus vastgesteld in de raadsvergadering van</w:t>
      </w:r>
      <w:r>
        <w:rPr>
          <w:rFonts w:ascii="Arial" w:hAnsi="Arial" w:cs="Arial"/>
          <w:sz w:val="21"/>
          <w:szCs w:val="21"/>
        </w:rPr>
        <w:br/>
      </w:r>
      <w:r>
        <w:rPr>
          <w:rFonts w:ascii="Arial" w:eastAsia="Arial" w:hAnsi="Arial" w:cs="Arial"/>
          <w:sz w:val="21"/>
          <w:szCs w:val="21"/>
        </w:rPr>
        <w:t>6 november 2018</w:t>
      </w:r>
    </w:p>
    <w:p w:rsidR="00EF6D98" w:rsidRPr="00760468" w:rsidRDefault="009C6DD5" w:rsidP="00EF6D98">
      <w:pPr>
        <w:outlineLvl w:val="0"/>
        <w:rPr>
          <w:rFonts w:ascii="Arial" w:hAnsi="Arial" w:cs="Arial"/>
          <w:sz w:val="21"/>
          <w:szCs w:val="21"/>
        </w:rPr>
      </w:pPr>
    </w:p>
    <w:p w:rsidR="00EF6D98" w:rsidRPr="00760468" w:rsidRDefault="00257DC1"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rsidR="00EF6D98" w:rsidRPr="00760468" w:rsidRDefault="009C6DD5" w:rsidP="00EF6D98">
      <w:pPr>
        <w:rPr>
          <w:rFonts w:ascii="Arial" w:hAnsi="Arial" w:cs="Arial"/>
          <w:b/>
          <w:sz w:val="21"/>
          <w:szCs w:val="21"/>
        </w:rPr>
      </w:pPr>
    </w:p>
    <w:p w:rsidR="00EF6D98" w:rsidRPr="00760468" w:rsidRDefault="009C6DD5" w:rsidP="00EF6D98">
      <w:pPr>
        <w:rPr>
          <w:rFonts w:ascii="Arial" w:hAnsi="Arial" w:cs="Arial"/>
          <w:b/>
          <w:sz w:val="21"/>
          <w:szCs w:val="21"/>
        </w:rPr>
      </w:pPr>
    </w:p>
    <w:p w:rsidR="00EF6D98" w:rsidRPr="00760468" w:rsidRDefault="009C6DD5" w:rsidP="00EF6D98">
      <w:pPr>
        <w:rPr>
          <w:rFonts w:ascii="Arial" w:hAnsi="Arial" w:cs="Arial"/>
          <w:b/>
          <w:sz w:val="21"/>
          <w:szCs w:val="21"/>
        </w:rPr>
      </w:pPr>
    </w:p>
    <w:p w:rsidR="00EF6D98" w:rsidRPr="00760468" w:rsidRDefault="009C6DD5" w:rsidP="00E024FC">
      <w:pPr>
        <w:rPr>
          <w:rFonts w:ascii="Arial" w:hAnsi="Arial" w:cs="Arial"/>
          <w:sz w:val="21"/>
          <w:szCs w:val="21"/>
        </w:rPr>
      </w:pPr>
    </w:p>
    <w:p w:rsidR="00E024FC" w:rsidRPr="00760468" w:rsidRDefault="009C6DD5" w:rsidP="00E024FC">
      <w:pPr>
        <w:rPr>
          <w:rFonts w:ascii="Arial" w:hAnsi="Arial" w:cs="Arial"/>
          <w:b/>
          <w:sz w:val="21"/>
          <w:szCs w:val="21"/>
        </w:rPr>
      </w:pPr>
    </w:p>
    <w:p w:rsidR="00554ACB" w:rsidRPr="00760468" w:rsidRDefault="00257DC1" w:rsidP="00554ACB">
      <w:pPr>
        <w:rPr>
          <w:rFonts w:ascii="Arial" w:hAnsi="Arial" w:cs="Arial"/>
          <w:b/>
          <w:sz w:val="21"/>
          <w:szCs w:val="21"/>
        </w:rPr>
      </w:pPr>
      <w:r w:rsidRPr="00760468">
        <w:rPr>
          <w:rFonts w:ascii="Arial" w:hAnsi="Arial" w:cs="Arial"/>
          <w:b/>
          <w:sz w:val="21"/>
          <w:szCs w:val="21"/>
        </w:rPr>
        <w:br w:type="page"/>
      </w:r>
      <w:r>
        <w:rPr>
          <w:rFonts w:ascii="Arial" w:hAnsi="Arial" w:cs="Arial"/>
          <w:b/>
          <w:sz w:val="21"/>
          <w:szCs w:val="21"/>
        </w:rPr>
        <w:lastRenderedPageBreak/>
        <w:t>Toelichting</w:t>
      </w:r>
      <w:r w:rsidRPr="00760468">
        <w:rPr>
          <w:rFonts w:ascii="Arial" w:hAnsi="Arial" w:cs="Arial"/>
          <w:b/>
          <w:sz w:val="21"/>
          <w:szCs w:val="21"/>
        </w:rPr>
        <w:t xml:space="preserve"> raadsvoorstel </w:t>
      </w:r>
    </w:p>
    <w:p w:rsidR="00554ACB" w:rsidRPr="00760468" w:rsidRDefault="00257DC1" w:rsidP="00554ACB">
      <w:pPr>
        <w:rPr>
          <w:rFonts w:ascii="Arial" w:hAnsi="Arial" w:cs="Arial"/>
          <w:b/>
          <w:sz w:val="21"/>
          <w:szCs w:val="21"/>
        </w:rPr>
      </w:pPr>
      <w:r w:rsidRPr="00760468">
        <w:rPr>
          <w:rFonts w:ascii="Arial" w:hAnsi="Arial" w:cs="Arial"/>
          <w:b/>
          <w:sz w:val="21"/>
          <w:szCs w:val="21"/>
        </w:rPr>
        <w:tab/>
      </w:r>
      <w:r w:rsidRPr="00760468">
        <w:rPr>
          <w:rFonts w:ascii="Arial" w:hAnsi="Arial" w:cs="Arial"/>
          <w:b/>
          <w:sz w:val="21"/>
          <w:szCs w:val="21"/>
        </w:rPr>
        <w:tab/>
      </w:r>
      <w:r w:rsidRPr="00760468">
        <w:rPr>
          <w:rFonts w:ascii="Arial" w:hAnsi="Arial" w:cs="Arial"/>
          <w:b/>
          <w:sz w:val="21"/>
          <w:szCs w:val="21"/>
        </w:rPr>
        <w:tab/>
      </w:r>
      <w:r>
        <w:rPr>
          <w:rFonts w:ascii="Arial" w:hAnsi="Arial" w:cs="Arial"/>
          <w:b/>
          <w:sz w:val="21"/>
          <w:szCs w:val="21"/>
        </w:rPr>
        <w:tab/>
      </w:r>
      <w:r w:rsidRPr="00760468">
        <w:rPr>
          <w:rFonts w:ascii="Arial" w:hAnsi="Arial" w:cs="Arial"/>
          <w:b/>
          <w:sz w:val="21"/>
          <w:szCs w:val="21"/>
        </w:rPr>
        <w:t xml:space="preserve"> </w:t>
      </w:r>
    </w:p>
    <w:p w:rsidR="00E024FC" w:rsidRPr="00760468" w:rsidRDefault="00257DC1" w:rsidP="00E024FC">
      <w:pPr>
        <w:rPr>
          <w:rFonts w:ascii="Arial" w:hAnsi="Arial" w:cs="Arial"/>
          <w:b/>
          <w:sz w:val="21"/>
          <w:szCs w:val="21"/>
        </w:rPr>
      </w:pPr>
      <w:r w:rsidRPr="00760468">
        <w:rPr>
          <w:rFonts w:ascii="Arial" w:hAnsi="Arial" w:cs="Arial"/>
          <w:b/>
          <w:sz w:val="21"/>
          <w:szCs w:val="21"/>
        </w:rPr>
        <w:t>Onderwerp</w:t>
      </w:r>
      <w:r w:rsidRPr="00760468">
        <w:rPr>
          <w:rFonts w:ascii="Arial" w:hAnsi="Arial" w:cs="Arial"/>
          <w:b/>
          <w:sz w:val="21"/>
          <w:szCs w:val="21"/>
        </w:rPr>
        <w:tab/>
      </w:r>
      <w:r w:rsidRPr="00760468">
        <w:rPr>
          <w:rFonts w:ascii="Arial" w:hAnsi="Arial" w:cs="Arial"/>
          <w:b/>
          <w:sz w:val="21"/>
          <w:szCs w:val="21"/>
        </w:rPr>
        <w:tab/>
        <w:t xml:space="preserve">: </w:t>
      </w:r>
      <w:r>
        <w:rPr>
          <w:rFonts w:ascii="Arial" w:eastAsia="Arial" w:hAnsi="Arial" w:cs="Arial"/>
          <w:sz w:val="21"/>
          <w:szCs w:val="21"/>
        </w:rPr>
        <w:t>Programmabegroting2019</w:t>
      </w:r>
    </w:p>
    <w:p w:rsidR="00675355" w:rsidRDefault="009C6DD5" w:rsidP="00E024FC">
      <w:pPr>
        <w:rPr>
          <w:rFonts w:ascii="Arial" w:hAnsi="Arial" w:cs="Arial"/>
          <w:b/>
          <w:sz w:val="21"/>
          <w:szCs w:val="21"/>
        </w:rPr>
      </w:pPr>
    </w:p>
    <w:p w:rsidR="00675355" w:rsidRDefault="009C6DD5" w:rsidP="00E024FC">
      <w:pPr>
        <w:rPr>
          <w:rFonts w:ascii="Arial" w:hAnsi="Arial" w:cs="Arial"/>
          <w:b/>
          <w:sz w:val="21"/>
          <w:szCs w:val="21"/>
        </w:rPr>
      </w:pPr>
    </w:p>
    <w:sectPr w:rsidR="00675355" w:rsidSect="006233D1">
      <w:headerReference w:type="default" r:id="rId8"/>
      <w:footerReference w:type="default" r:id="rId9"/>
      <w:headerReference w:type="first" r:id="rId10"/>
      <w:footerReference w:type="first" r:id="rId11"/>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DC1" w:rsidRDefault="00257DC1">
      <w:r>
        <w:separator/>
      </w:r>
    </w:p>
  </w:endnote>
  <w:endnote w:type="continuationSeparator" w:id="0">
    <w:p w:rsidR="00257DC1" w:rsidRDefault="0025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D1" w:rsidRDefault="00257DC1" w:rsidP="006233D1">
    <w:pPr>
      <w:pStyle w:val="Voettekst"/>
      <w:jc w:val="center"/>
    </w:pPr>
    <w:r>
      <w:fldChar w:fldCharType="begin"/>
    </w:r>
    <w:r>
      <w:instrText>PAGE   \* MERGEFORMAT</w:instrText>
    </w:r>
    <w:r>
      <w:fldChar w:fldCharType="separate"/>
    </w:r>
    <w:r w:rsidR="009C6DD5">
      <w:rPr>
        <w:noProof/>
      </w:rPr>
      <w:t>4</w:t>
    </w:r>
    <w:r>
      <w:fldChar w:fldCharType="end"/>
    </w:r>
  </w:p>
  <w:p w:rsidR="001A5B86" w:rsidRDefault="009C6DD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17" w:rsidRDefault="00257DC1" w:rsidP="00F86BF2">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B80D96" w:rsidTr="00881AB5">
      <w:tc>
        <w:tcPr>
          <w:tcW w:w="4226" w:type="dxa"/>
          <w:shd w:val="clear" w:color="auto" w:fill="auto"/>
        </w:tcPr>
        <w:p w:rsidR="00F1218A" w:rsidRPr="00881AB5" w:rsidRDefault="00257DC1"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rsidR="00F1218A" w:rsidRPr="00881AB5" w:rsidRDefault="00257DC1">
          <w:pPr>
            <w:pStyle w:val="Voettekst"/>
            <w:rPr>
              <w:rFonts w:ascii="Arial" w:hAnsi="Arial" w:cs="Arial"/>
              <w:sz w:val="16"/>
              <w:szCs w:val="16"/>
              <w:u w:val="single"/>
            </w:rPr>
          </w:pPr>
          <w:r w:rsidRPr="00881AB5">
            <w:rPr>
              <w:rFonts w:ascii="Arial" w:hAnsi="Arial" w:cs="Arial"/>
              <w:sz w:val="16"/>
              <w:szCs w:val="16"/>
              <w:u w:val="single"/>
            </w:rPr>
            <w:t>Raadsvergadering</w:t>
          </w:r>
        </w:p>
      </w:tc>
    </w:tr>
    <w:tr w:rsidR="00B80D96" w:rsidTr="00881AB5">
      <w:tc>
        <w:tcPr>
          <w:tcW w:w="4226" w:type="dxa"/>
          <w:shd w:val="clear" w:color="auto" w:fill="auto"/>
        </w:tcPr>
        <w:p w:rsidR="00F1218A" w:rsidRPr="00881AB5" w:rsidRDefault="009C6DD5">
          <w:pPr>
            <w:pStyle w:val="Voettekst"/>
            <w:rPr>
              <w:rFonts w:ascii="Arial" w:hAnsi="Arial" w:cs="Arial"/>
              <w:sz w:val="16"/>
              <w:szCs w:val="16"/>
            </w:rPr>
          </w:pPr>
        </w:p>
      </w:tc>
      <w:tc>
        <w:tcPr>
          <w:tcW w:w="4227"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zonder hoofdelijke stemming</w:t>
          </w:r>
        </w:p>
      </w:tc>
    </w:tr>
    <w:tr w:rsidR="00B80D96" w:rsidTr="00881AB5">
      <w:tc>
        <w:tcPr>
          <w:tcW w:w="4226" w:type="dxa"/>
          <w:shd w:val="clear" w:color="auto" w:fill="auto"/>
        </w:tcPr>
        <w:p w:rsidR="00F1218A" w:rsidRPr="00881AB5" w:rsidRDefault="00257DC1"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met algemene stemmen</w:t>
          </w:r>
        </w:p>
      </w:tc>
    </w:tr>
    <w:tr w:rsidR="00B80D96" w:rsidTr="00881AB5">
      <w:tc>
        <w:tcPr>
          <w:tcW w:w="4226"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B80D96" w:rsidTr="00881AB5">
      <w:tc>
        <w:tcPr>
          <w:tcW w:w="4226"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aangenomen</w:t>
          </w:r>
        </w:p>
      </w:tc>
    </w:tr>
    <w:tr w:rsidR="00B80D96" w:rsidTr="00881AB5">
      <w:tc>
        <w:tcPr>
          <w:tcW w:w="4226"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verworpen</w:t>
          </w:r>
        </w:p>
      </w:tc>
    </w:tr>
    <w:tr w:rsidR="00B80D96" w:rsidTr="00881AB5">
      <w:tc>
        <w:tcPr>
          <w:tcW w:w="4226"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rsidR="00F1218A" w:rsidRPr="00881AB5" w:rsidRDefault="00257DC1">
          <w:pPr>
            <w:pStyle w:val="Voettekst"/>
            <w:rPr>
              <w:rFonts w:ascii="Arial" w:hAnsi="Arial" w:cs="Arial"/>
              <w:sz w:val="16"/>
              <w:szCs w:val="16"/>
            </w:rPr>
          </w:pPr>
          <w:r w:rsidRPr="00881AB5">
            <w:rPr>
              <w:rFonts w:ascii="Arial" w:hAnsi="Arial" w:cs="Arial"/>
              <w:sz w:val="16"/>
              <w:szCs w:val="16"/>
            </w:rPr>
            <w:t>0</w:t>
          </w:r>
        </w:p>
      </w:tc>
    </w:tr>
  </w:tbl>
  <w:p w:rsidR="00F1218A" w:rsidRDefault="009C6DD5">
    <w:pPr>
      <w:pStyle w:val="Voettekst"/>
    </w:pPr>
  </w:p>
  <w:p w:rsidR="001A5B86" w:rsidRDefault="009C6D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DC1" w:rsidRDefault="00257DC1">
      <w:r>
        <w:separator/>
      </w:r>
    </w:p>
  </w:footnote>
  <w:footnote w:type="continuationSeparator" w:id="0">
    <w:p w:rsidR="00257DC1" w:rsidRDefault="0025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86" w:rsidRDefault="009C6DD5">
    <w:pPr>
      <w:pStyle w:val="Koptekst"/>
    </w:pPr>
    <w:r>
      <w:rPr>
        <w:noProof/>
        <w:lang w:eastAsia="nl-NL"/>
      </w:rPr>
      <w:pict w14:anchorId="5A33E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B86" w:rsidRDefault="009C6DD5">
    <w:pPr>
      <w:pStyle w:val="Koptekst"/>
    </w:pPr>
    <w:r>
      <w:rPr>
        <w:noProof/>
        <w:lang w:eastAsia="nl-NL"/>
      </w:rPr>
      <w:pict w14:anchorId="5A33E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435.45pt;margin-top:3.55pt;width:123.95pt;height:38.7pt;z-index:251659264;mso-position-horizontal-relative:page">
          <v:imagedata r:id="rId1" o:title="Logo Berkelland zw"/>
          <w10:wrap type="square"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6044"/>
    <w:multiLevelType w:val="hybridMultilevel"/>
    <w:tmpl w:val="422E3750"/>
    <w:lvl w:ilvl="0" w:tplc="8C065A4E">
      <w:start w:val="1"/>
      <w:numFmt w:val="decimal"/>
      <w:lvlText w:val="%1."/>
      <w:lvlJc w:val="left"/>
      <w:pPr>
        <w:ind w:left="720" w:hanging="360"/>
      </w:pPr>
      <w:rPr>
        <w:rFonts w:hint="default"/>
      </w:rPr>
    </w:lvl>
    <w:lvl w:ilvl="1" w:tplc="B7CEDA44" w:tentative="1">
      <w:start w:val="1"/>
      <w:numFmt w:val="lowerLetter"/>
      <w:lvlText w:val="%2."/>
      <w:lvlJc w:val="left"/>
      <w:pPr>
        <w:ind w:left="1440" w:hanging="360"/>
      </w:pPr>
    </w:lvl>
    <w:lvl w:ilvl="2" w:tplc="FE0802B8" w:tentative="1">
      <w:start w:val="1"/>
      <w:numFmt w:val="lowerRoman"/>
      <w:lvlText w:val="%3."/>
      <w:lvlJc w:val="right"/>
      <w:pPr>
        <w:ind w:left="2160" w:hanging="180"/>
      </w:pPr>
    </w:lvl>
    <w:lvl w:ilvl="3" w:tplc="D0527620" w:tentative="1">
      <w:start w:val="1"/>
      <w:numFmt w:val="decimal"/>
      <w:lvlText w:val="%4."/>
      <w:lvlJc w:val="left"/>
      <w:pPr>
        <w:ind w:left="2880" w:hanging="360"/>
      </w:pPr>
    </w:lvl>
    <w:lvl w:ilvl="4" w:tplc="30B05966" w:tentative="1">
      <w:start w:val="1"/>
      <w:numFmt w:val="lowerLetter"/>
      <w:lvlText w:val="%5."/>
      <w:lvlJc w:val="left"/>
      <w:pPr>
        <w:ind w:left="3600" w:hanging="360"/>
      </w:pPr>
    </w:lvl>
    <w:lvl w:ilvl="5" w:tplc="17241B76" w:tentative="1">
      <w:start w:val="1"/>
      <w:numFmt w:val="lowerRoman"/>
      <w:lvlText w:val="%6."/>
      <w:lvlJc w:val="right"/>
      <w:pPr>
        <w:ind w:left="4320" w:hanging="180"/>
      </w:pPr>
    </w:lvl>
    <w:lvl w:ilvl="6" w:tplc="D7AA0CDA" w:tentative="1">
      <w:start w:val="1"/>
      <w:numFmt w:val="decimal"/>
      <w:lvlText w:val="%7."/>
      <w:lvlJc w:val="left"/>
      <w:pPr>
        <w:ind w:left="5040" w:hanging="360"/>
      </w:pPr>
    </w:lvl>
    <w:lvl w:ilvl="7" w:tplc="4B28C5A0" w:tentative="1">
      <w:start w:val="1"/>
      <w:numFmt w:val="lowerLetter"/>
      <w:lvlText w:val="%8."/>
      <w:lvlJc w:val="left"/>
      <w:pPr>
        <w:ind w:left="5760" w:hanging="360"/>
      </w:pPr>
    </w:lvl>
    <w:lvl w:ilvl="8" w:tplc="3C2CDF38" w:tentative="1">
      <w:start w:val="1"/>
      <w:numFmt w:val="lowerRoman"/>
      <w:lvlText w:val="%9."/>
      <w:lvlJc w:val="right"/>
      <w:pPr>
        <w:ind w:left="6480" w:hanging="180"/>
      </w:pPr>
    </w:lvl>
  </w:abstractNum>
  <w:abstractNum w:abstractNumId="1">
    <w:nsid w:val="30416237"/>
    <w:multiLevelType w:val="multilevel"/>
    <w:tmpl w:val="53C0856C"/>
    <w:lvl w:ilvl="0">
      <w:start w:val="1"/>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
    <w:nsid w:val="36C611AF"/>
    <w:multiLevelType w:val="multilevel"/>
    <w:tmpl w:val="0F162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95A19E7"/>
    <w:multiLevelType w:val="multilevel"/>
    <w:tmpl w:val="71B6F4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96"/>
    <w:rsid w:val="00165E01"/>
    <w:rsid w:val="00257DC1"/>
    <w:rsid w:val="00306B7D"/>
    <w:rsid w:val="003C2ADA"/>
    <w:rsid w:val="003E0C40"/>
    <w:rsid w:val="004075CC"/>
    <w:rsid w:val="00512ED1"/>
    <w:rsid w:val="007C4DAE"/>
    <w:rsid w:val="008B74D9"/>
    <w:rsid w:val="009C6DD5"/>
    <w:rsid w:val="00AE1398"/>
    <w:rsid w:val="00B23C12"/>
    <w:rsid w:val="00B80D96"/>
    <w:rsid w:val="00C44E4B"/>
    <w:rsid w:val="00C53DAE"/>
    <w:rsid w:val="00C65CD5"/>
    <w:rsid w:val="00CF4F16"/>
    <w:rsid w:val="00D65753"/>
    <w:rsid w:val="00DB2635"/>
    <w:rsid w:val="00DE6FDE"/>
    <w:rsid w:val="00EB0AD9"/>
    <w:rsid w:val="00F35531"/>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24BEDA0</Template>
  <TotalTime>1</TotalTime>
  <Pages>4</Pages>
  <Words>465</Words>
  <Characters>2562</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 Wildeman</dc:creator>
  <cp:lastModifiedBy>Gussekloo, E.C.P.</cp:lastModifiedBy>
  <cp:revision>2</cp:revision>
  <dcterms:created xsi:type="dcterms:W3CDTF">2018-10-09T13:36:00Z</dcterms:created>
  <dcterms:modified xsi:type="dcterms:W3CDTF">2018-10-09T13:36:00Z</dcterms:modified>
</cp:coreProperties>
</file>