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97" w:type="dxa"/>
        <w:tblLayout w:type="fixed"/>
        <w:tblLook w:val="01E0" w:firstRow="1" w:lastRow="1" w:firstColumn="1" w:lastColumn="1" w:noHBand="0" w:noVBand="0"/>
      </w:tblPr>
      <w:tblGrid>
        <w:gridCol w:w="2049"/>
        <w:gridCol w:w="275"/>
        <w:gridCol w:w="3184"/>
        <w:gridCol w:w="837"/>
        <w:gridCol w:w="709"/>
        <w:gridCol w:w="254"/>
        <w:gridCol w:w="1589"/>
      </w:tblGrid>
      <w:tr w:rsidR="00990563" w14:paraId="477CACB8" w14:textId="77777777" w:rsidTr="001C6FB6">
        <w:trPr>
          <w:trHeight w:val="302"/>
        </w:trPr>
        <w:tc>
          <w:tcPr>
            <w:tcW w:w="2049" w:type="dxa"/>
            <w:shd w:val="clear" w:color="auto" w:fill="auto"/>
          </w:tcPr>
          <w:p w14:paraId="477CACB1" w14:textId="77777777" w:rsidR="001C6FB6" w:rsidRDefault="00A2477F">
            <w:pPr>
              <w:rPr>
                <w:rFonts w:ascii="Arial" w:hAnsi="Arial" w:cs="Arial"/>
                <w:sz w:val="21"/>
                <w:szCs w:val="21"/>
              </w:rPr>
            </w:pPr>
            <w:r w:rsidRPr="00FB117C">
              <w:rPr>
                <w:rFonts w:ascii="Arial" w:hAnsi="Arial" w:cs="Arial"/>
                <w:sz w:val="21"/>
                <w:szCs w:val="21"/>
              </w:rPr>
              <w:t>Zaaknummer</w:t>
            </w:r>
          </w:p>
          <w:p w14:paraId="477CACB2" w14:textId="77777777" w:rsidR="001C6FB6" w:rsidRPr="00FB117C" w:rsidRDefault="001C6FB6">
            <w:pPr>
              <w:rPr>
                <w:rFonts w:ascii="Arial" w:hAnsi="Arial" w:cs="Arial"/>
                <w:sz w:val="21"/>
                <w:szCs w:val="21"/>
              </w:rPr>
            </w:pPr>
          </w:p>
        </w:tc>
        <w:tc>
          <w:tcPr>
            <w:tcW w:w="275" w:type="dxa"/>
            <w:shd w:val="clear" w:color="auto" w:fill="auto"/>
          </w:tcPr>
          <w:p w14:paraId="477CACB3" w14:textId="77777777" w:rsidR="001C6FB6" w:rsidRPr="00E4152F" w:rsidRDefault="00A2477F" w:rsidP="001C6FB6">
            <w:pPr>
              <w:jc w:val="center"/>
              <w:rPr>
                <w:rFonts w:ascii="Arial" w:hAnsi="Arial" w:cs="Arial"/>
                <w:sz w:val="21"/>
                <w:szCs w:val="21"/>
              </w:rPr>
            </w:pPr>
            <w:r w:rsidRPr="00E4152F">
              <w:rPr>
                <w:rFonts w:ascii="Arial" w:hAnsi="Arial" w:cs="Arial"/>
                <w:sz w:val="21"/>
                <w:szCs w:val="21"/>
              </w:rPr>
              <w:t>:</w:t>
            </w:r>
          </w:p>
        </w:tc>
        <w:tc>
          <w:tcPr>
            <w:tcW w:w="3184" w:type="dxa"/>
            <w:shd w:val="clear" w:color="auto" w:fill="auto"/>
          </w:tcPr>
          <w:p w14:paraId="477CACB4" w14:textId="77777777" w:rsidR="001C6FB6" w:rsidRPr="00E4152F" w:rsidRDefault="00A2477F">
            <w:pPr>
              <w:rPr>
                <w:rFonts w:ascii="Arial" w:hAnsi="Arial" w:cs="Arial"/>
                <w:sz w:val="21"/>
                <w:szCs w:val="21"/>
              </w:rPr>
            </w:pPr>
            <w:r>
              <w:rPr>
                <w:rFonts w:ascii="Arial" w:eastAsia="Arial" w:hAnsi="Arial" w:cs="Arial"/>
                <w:sz w:val="21"/>
                <w:szCs w:val="21"/>
              </w:rPr>
              <w:t>197824</w:t>
            </w:r>
          </w:p>
        </w:tc>
        <w:tc>
          <w:tcPr>
            <w:tcW w:w="1546" w:type="dxa"/>
            <w:gridSpan w:val="2"/>
            <w:shd w:val="clear" w:color="auto" w:fill="auto"/>
          </w:tcPr>
          <w:p w14:paraId="477CACB5" w14:textId="77777777" w:rsidR="001C6FB6" w:rsidRPr="00E4152F" w:rsidRDefault="001C6FB6">
            <w:pPr>
              <w:rPr>
                <w:rFonts w:ascii="Arial" w:hAnsi="Arial" w:cs="Arial"/>
                <w:sz w:val="21"/>
                <w:szCs w:val="21"/>
              </w:rPr>
            </w:pPr>
          </w:p>
        </w:tc>
        <w:tc>
          <w:tcPr>
            <w:tcW w:w="254" w:type="dxa"/>
            <w:shd w:val="clear" w:color="auto" w:fill="auto"/>
          </w:tcPr>
          <w:p w14:paraId="477CACB6" w14:textId="77777777" w:rsidR="001C6FB6" w:rsidRPr="00E4152F" w:rsidRDefault="001C6FB6">
            <w:pPr>
              <w:rPr>
                <w:rFonts w:ascii="Arial" w:hAnsi="Arial" w:cs="Arial"/>
                <w:sz w:val="21"/>
                <w:szCs w:val="21"/>
              </w:rPr>
            </w:pPr>
          </w:p>
        </w:tc>
        <w:tc>
          <w:tcPr>
            <w:tcW w:w="1589" w:type="dxa"/>
            <w:shd w:val="clear" w:color="auto" w:fill="auto"/>
          </w:tcPr>
          <w:p w14:paraId="477CACB7" w14:textId="77777777" w:rsidR="001C6FB6" w:rsidRPr="00E4152F" w:rsidRDefault="001C6FB6">
            <w:pPr>
              <w:rPr>
                <w:rFonts w:ascii="Arial" w:hAnsi="Arial" w:cs="Arial"/>
                <w:sz w:val="21"/>
                <w:szCs w:val="21"/>
              </w:rPr>
            </w:pPr>
          </w:p>
        </w:tc>
      </w:tr>
      <w:tr w:rsidR="00990563" w14:paraId="477CACBF" w14:textId="77777777" w:rsidTr="001C6FB6">
        <w:trPr>
          <w:trHeight w:val="302"/>
        </w:trPr>
        <w:tc>
          <w:tcPr>
            <w:tcW w:w="2049" w:type="dxa"/>
            <w:shd w:val="clear" w:color="auto" w:fill="auto"/>
          </w:tcPr>
          <w:p w14:paraId="477CACB9" w14:textId="77777777" w:rsidR="001C6FB6" w:rsidRPr="00780F96" w:rsidRDefault="00A2477F">
            <w:pPr>
              <w:rPr>
                <w:rFonts w:ascii="Arial" w:hAnsi="Arial" w:cs="Arial"/>
                <w:b/>
                <w:sz w:val="21"/>
                <w:szCs w:val="21"/>
              </w:rPr>
            </w:pPr>
            <w:r w:rsidRPr="00780F96">
              <w:rPr>
                <w:rFonts w:ascii="Arial" w:hAnsi="Arial" w:cs="Arial"/>
                <w:b/>
                <w:sz w:val="21"/>
                <w:szCs w:val="21"/>
              </w:rPr>
              <w:t>Raadsvergadering</w:t>
            </w:r>
          </w:p>
        </w:tc>
        <w:tc>
          <w:tcPr>
            <w:tcW w:w="275" w:type="dxa"/>
            <w:shd w:val="clear" w:color="auto" w:fill="auto"/>
          </w:tcPr>
          <w:p w14:paraId="477CACBA" w14:textId="77777777" w:rsidR="001C6FB6" w:rsidRPr="00780F96" w:rsidRDefault="00A2477F" w:rsidP="001C6FB6">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477CACBB" w14:textId="77777777" w:rsidR="001C6FB6" w:rsidRPr="00780F96" w:rsidRDefault="00A2477F">
            <w:pPr>
              <w:rPr>
                <w:rFonts w:ascii="Arial" w:hAnsi="Arial" w:cs="Arial"/>
                <w:sz w:val="21"/>
                <w:szCs w:val="21"/>
              </w:rPr>
            </w:pPr>
            <w:r>
              <w:rPr>
                <w:rFonts w:ascii="Arial" w:eastAsia="Arial" w:hAnsi="Arial" w:cs="Arial"/>
                <w:sz w:val="21"/>
                <w:szCs w:val="21"/>
              </w:rPr>
              <w:t>7 november 2017</w:t>
            </w:r>
          </w:p>
        </w:tc>
        <w:tc>
          <w:tcPr>
            <w:tcW w:w="1546" w:type="dxa"/>
            <w:gridSpan w:val="2"/>
            <w:shd w:val="clear" w:color="auto" w:fill="auto"/>
          </w:tcPr>
          <w:p w14:paraId="477CACBC" w14:textId="77777777" w:rsidR="001C6FB6" w:rsidRPr="00780F96" w:rsidRDefault="001C6FB6">
            <w:pPr>
              <w:rPr>
                <w:rFonts w:ascii="Arial" w:hAnsi="Arial" w:cs="Arial"/>
                <w:b/>
                <w:sz w:val="21"/>
                <w:szCs w:val="21"/>
              </w:rPr>
            </w:pPr>
          </w:p>
        </w:tc>
        <w:tc>
          <w:tcPr>
            <w:tcW w:w="254" w:type="dxa"/>
            <w:shd w:val="clear" w:color="auto" w:fill="auto"/>
          </w:tcPr>
          <w:p w14:paraId="477CACBD" w14:textId="77777777" w:rsidR="001C6FB6" w:rsidRPr="00780F96" w:rsidRDefault="001C6FB6">
            <w:pPr>
              <w:rPr>
                <w:rFonts w:ascii="Arial" w:hAnsi="Arial" w:cs="Arial"/>
                <w:b/>
                <w:sz w:val="21"/>
                <w:szCs w:val="21"/>
              </w:rPr>
            </w:pPr>
          </w:p>
        </w:tc>
        <w:tc>
          <w:tcPr>
            <w:tcW w:w="1589" w:type="dxa"/>
            <w:shd w:val="clear" w:color="auto" w:fill="auto"/>
          </w:tcPr>
          <w:p w14:paraId="477CACBE" w14:textId="77777777" w:rsidR="001C6FB6" w:rsidRPr="00780F96" w:rsidRDefault="001C6FB6">
            <w:pPr>
              <w:rPr>
                <w:rFonts w:ascii="Arial" w:hAnsi="Arial" w:cs="Arial"/>
                <w:b/>
                <w:sz w:val="21"/>
                <w:szCs w:val="21"/>
              </w:rPr>
            </w:pPr>
          </w:p>
        </w:tc>
      </w:tr>
      <w:tr w:rsidR="00990563" w14:paraId="477CACC6" w14:textId="77777777" w:rsidTr="001C6FB6">
        <w:tc>
          <w:tcPr>
            <w:tcW w:w="2049" w:type="dxa"/>
            <w:shd w:val="clear" w:color="auto" w:fill="auto"/>
          </w:tcPr>
          <w:p w14:paraId="477CACC0" w14:textId="77777777" w:rsidR="001C6FB6" w:rsidRPr="00780F96" w:rsidRDefault="001C6FB6">
            <w:pPr>
              <w:rPr>
                <w:rFonts w:ascii="Arial" w:hAnsi="Arial" w:cs="Arial"/>
                <w:b/>
                <w:sz w:val="21"/>
                <w:szCs w:val="21"/>
              </w:rPr>
            </w:pPr>
          </w:p>
          <w:p w14:paraId="477CACC1" w14:textId="77777777" w:rsidR="001C6FB6" w:rsidRPr="00780F96" w:rsidRDefault="00A2477F">
            <w:pPr>
              <w:rPr>
                <w:rFonts w:ascii="Arial" w:hAnsi="Arial" w:cs="Arial"/>
                <w:sz w:val="21"/>
                <w:szCs w:val="21"/>
              </w:rPr>
            </w:pPr>
            <w:r w:rsidRPr="00780F96">
              <w:rPr>
                <w:rFonts w:ascii="Arial" w:hAnsi="Arial" w:cs="Arial"/>
                <w:b/>
                <w:sz w:val="21"/>
                <w:szCs w:val="21"/>
              </w:rPr>
              <w:t>Onderwerp</w:t>
            </w:r>
          </w:p>
        </w:tc>
        <w:tc>
          <w:tcPr>
            <w:tcW w:w="275" w:type="dxa"/>
            <w:shd w:val="clear" w:color="auto" w:fill="auto"/>
          </w:tcPr>
          <w:p w14:paraId="477CACC2" w14:textId="77777777" w:rsidR="001C6FB6" w:rsidRPr="00780F96" w:rsidRDefault="001C6FB6" w:rsidP="001C6FB6">
            <w:pPr>
              <w:jc w:val="center"/>
              <w:rPr>
                <w:rFonts w:ascii="Arial" w:hAnsi="Arial" w:cs="Arial"/>
                <w:sz w:val="21"/>
                <w:szCs w:val="21"/>
              </w:rPr>
            </w:pPr>
          </w:p>
          <w:p w14:paraId="477CACC3" w14:textId="77777777" w:rsidR="001C6FB6" w:rsidRPr="00780F96" w:rsidRDefault="00A2477F" w:rsidP="001C6FB6">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477CACC4" w14:textId="77777777" w:rsidR="001C6FB6" w:rsidRPr="00780F96" w:rsidRDefault="001C6FB6">
            <w:pPr>
              <w:rPr>
                <w:rFonts w:ascii="Arial" w:hAnsi="Arial" w:cs="Arial"/>
                <w:sz w:val="21"/>
                <w:szCs w:val="21"/>
              </w:rPr>
            </w:pPr>
          </w:p>
          <w:p w14:paraId="477CACC5" w14:textId="77777777" w:rsidR="001C6FB6" w:rsidRPr="00780F96" w:rsidRDefault="00A2477F">
            <w:pPr>
              <w:rPr>
                <w:rFonts w:ascii="Arial" w:hAnsi="Arial" w:cs="Arial"/>
                <w:sz w:val="21"/>
                <w:szCs w:val="21"/>
              </w:rPr>
            </w:pPr>
            <w:r>
              <w:rPr>
                <w:rFonts w:ascii="Arial" w:eastAsia="Arial" w:hAnsi="Arial" w:cs="Arial"/>
                <w:sz w:val="21"/>
                <w:szCs w:val="21"/>
              </w:rPr>
              <w:t>Begroting 2018</w:t>
            </w:r>
          </w:p>
        </w:tc>
      </w:tr>
      <w:tr w:rsidR="00990563" w14:paraId="477CACCF" w14:textId="77777777" w:rsidTr="001C6FB6">
        <w:tc>
          <w:tcPr>
            <w:tcW w:w="2049" w:type="dxa"/>
            <w:shd w:val="clear" w:color="auto" w:fill="auto"/>
          </w:tcPr>
          <w:p w14:paraId="477CACC7" w14:textId="77777777" w:rsidR="001C6FB6" w:rsidRPr="00780F96" w:rsidRDefault="001C6FB6">
            <w:pPr>
              <w:rPr>
                <w:rFonts w:ascii="Arial" w:hAnsi="Arial" w:cs="Arial"/>
                <w:sz w:val="21"/>
                <w:szCs w:val="21"/>
              </w:rPr>
            </w:pPr>
          </w:p>
          <w:p w14:paraId="477CACC8" w14:textId="77777777" w:rsidR="001C6FB6" w:rsidRPr="00780F96" w:rsidRDefault="00A2477F">
            <w:pPr>
              <w:rPr>
                <w:rFonts w:ascii="Arial" w:hAnsi="Arial" w:cs="Arial"/>
                <w:sz w:val="21"/>
                <w:szCs w:val="21"/>
              </w:rPr>
            </w:pPr>
            <w:r w:rsidRPr="00780F96">
              <w:rPr>
                <w:rFonts w:ascii="Arial" w:hAnsi="Arial" w:cs="Arial"/>
                <w:sz w:val="21"/>
                <w:szCs w:val="21"/>
              </w:rPr>
              <w:t>Collegevergadering</w:t>
            </w:r>
          </w:p>
        </w:tc>
        <w:tc>
          <w:tcPr>
            <w:tcW w:w="275" w:type="dxa"/>
            <w:shd w:val="clear" w:color="auto" w:fill="auto"/>
          </w:tcPr>
          <w:p w14:paraId="477CACC9" w14:textId="77777777" w:rsidR="001C6FB6" w:rsidRPr="00780F96" w:rsidRDefault="001C6FB6" w:rsidP="001C6FB6">
            <w:pPr>
              <w:jc w:val="center"/>
              <w:rPr>
                <w:rFonts w:ascii="Arial" w:hAnsi="Arial" w:cs="Arial"/>
                <w:sz w:val="21"/>
                <w:szCs w:val="21"/>
              </w:rPr>
            </w:pPr>
          </w:p>
          <w:p w14:paraId="477CACCA" w14:textId="77777777" w:rsidR="001C6FB6" w:rsidRPr="00780F96" w:rsidRDefault="00A2477F" w:rsidP="001C6FB6">
            <w:pPr>
              <w:jc w:val="center"/>
              <w:rPr>
                <w:rFonts w:ascii="Arial" w:hAnsi="Arial" w:cs="Arial"/>
                <w:sz w:val="21"/>
                <w:szCs w:val="21"/>
              </w:rPr>
            </w:pPr>
            <w:r w:rsidRPr="00780F96">
              <w:rPr>
                <w:rFonts w:ascii="Arial" w:hAnsi="Arial" w:cs="Arial"/>
                <w:sz w:val="21"/>
                <w:szCs w:val="21"/>
              </w:rPr>
              <w:t>:</w:t>
            </w:r>
          </w:p>
        </w:tc>
        <w:tc>
          <w:tcPr>
            <w:tcW w:w="3184" w:type="dxa"/>
            <w:shd w:val="clear" w:color="auto" w:fill="auto"/>
          </w:tcPr>
          <w:p w14:paraId="477CACCB" w14:textId="77777777" w:rsidR="001C6FB6" w:rsidRPr="00780F96" w:rsidRDefault="001C6FB6">
            <w:pPr>
              <w:rPr>
                <w:rFonts w:ascii="Arial" w:hAnsi="Arial" w:cs="Arial"/>
                <w:sz w:val="21"/>
                <w:szCs w:val="21"/>
              </w:rPr>
            </w:pPr>
          </w:p>
        </w:tc>
        <w:tc>
          <w:tcPr>
            <w:tcW w:w="1546" w:type="dxa"/>
            <w:gridSpan w:val="2"/>
            <w:shd w:val="clear" w:color="auto" w:fill="auto"/>
          </w:tcPr>
          <w:p w14:paraId="477CACCC" w14:textId="77777777" w:rsidR="001C6FB6" w:rsidRPr="00780F96" w:rsidRDefault="001C6FB6">
            <w:pPr>
              <w:rPr>
                <w:rFonts w:ascii="Arial" w:hAnsi="Arial" w:cs="Arial"/>
                <w:sz w:val="21"/>
                <w:szCs w:val="21"/>
              </w:rPr>
            </w:pPr>
          </w:p>
        </w:tc>
        <w:tc>
          <w:tcPr>
            <w:tcW w:w="254" w:type="dxa"/>
            <w:shd w:val="clear" w:color="auto" w:fill="auto"/>
          </w:tcPr>
          <w:p w14:paraId="477CACCD" w14:textId="77777777" w:rsidR="001C6FB6" w:rsidRPr="00780F96" w:rsidRDefault="001C6FB6">
            <w:pPr>
              <w:rPr>
                <w:rFonts w:ascii="Arial" w:hAnsi="Arial" w:cs="Arial"/>
                <w:sz w:val="21"/>
                <w:szCs w:val="21"/>
              </w:rPr>
            </w:pPr>
          </w:p>
        </w:tc>
        <w:tc>
          <w:tcPr>
            <w:tcW w:w="1589" w:type="dxa"/>
            <w:shd w:val="clear" w:color="auto" w:fill="auto"/>
          </w:tcPr>
          <w:p w14:paraId="477CACCE" w14:textId="77777777" w:rsidR="001C6FB6" w:rsidRPr="00780F96" w:rsidRDefault="001C6FB6">
            <w:pPr>
              <w:rPr>
                <w:rFonts w:ascii="Arial" w:hAnsi="Arial" w:cs="Arial"/>
                <w:sz w:val="21"/>
                <w:szCs w:val="21"/>
              </w:rPr>
            </w:pPr>
          </w:p>
        </w:tc>
      </w:tr>
      <w:tr w:rsidR="00990563" w14:paraId="477CACD3" w14:textId="77777777" w:rsidTr="001C6FB6">
        <w:tc>
          <w:tcPr>
            <w:tcW w:w="2049" w:type="dxa"/>
            <w:shd w:val="clear" w:color="auto" w:fill="auto"/>
          </w:tcPr>
          <w:p w14:paraId="477CACD0" w14:textId="77777777" w:rsidR="001C6FB6" w:rsidRPr="00780F96" w:rsidRDefault="00A2477F">
            <w:pPr>
              <w:rPr>
                <w:rFonts w:ascii="Arial" w:hAnsi="Arial" w:cs="Arial"/>
                <w:sz w:val="21"/>
                <w:szCs w:val="21"/>
              </w:rPr>
            </w:pPr>
            <w:r w:rsidRPr="00780F96">
              <w:rPr>
                <w:rFonts w:ascii="Arial" w:hAnsi="Arial" w:cs="Arial"/>
                <w:sz w:val="21"/>
                <w:szCs w:val="21"/>
              </w:rPr>
              <w:t>Portefeuillehouder</w:t>
            </w:r>
          </w:p>
        </w:tc>
        <w:tc>
          <w:tcPr>
            <w:tcW w:w="275" w:type="dxa"/>
            <w:shd w:val="clear" w:color="auto" w:fill="auto"/>
          </w:tcPr>
          <w:p w14:paraId="477CACD1" w14:textId="77777777" w:rsidR="001C6FB6" w:rsidRPr="00780F96" w:rsidRDefault="00A2477F" w:rsidP="001C6FB6">
            <w:pPr>
              <w:jc w:val="center"/>
              <w:rPr>
                <w:rFonts w:ascii="Arial" w:hAnsi="Arial" w:cs="Arial"/>
                <w:sz w:val="21"/>
                <w:szCs w:val="21"/>
              </w:rPr>
            </w:pPr>
            <w:r w:rsidRPr="00780F96">
              <w:rPr>
                <w:rFonts w:ascii="Arial" w:hAnsi="Arial" w:cs="Arial"/>
                <w:sz w:val="21"/>
                <w:szCs w:val="21"/>
              </w:rPr>
              <w:t>:</w:t>
            </w:r>
          </w:p>
        </w:tc>
        <w:tc>
          <w:tcPr>
            <w:tcW w:w="6573" w:type="dxa"/>
            <w:gridSpan w:val="5"/>
            <w:shd w:val="clear" w:color="auto" w:fill="auto"/>
          </w:tcPr>
          <w:p w14:paraId="477CACD2" w14:textId="77777777" w:rsidR="001C6FB6" w:rsidRPr="00780F96" w:rsidRDefault="00A2477F">
            <w:pPr>
              <w:rPr>
                <w:rFonts w:ascii="Arial" w:hAnsi="Arial" w:cs="Arial"/>
                <w:sz w:val="21"/>
                <w:szCs w:val="21"/>
              </w:rPr>
            </w:pPr>
            <w:r w:rsidRPr="00FF019C">
              <w:rPr>
                <w:rFonts w:ascii="Arial" w:eastAsia="Verdana" w:hAnsi="Arial" w:cs="Arial"/>
                <w:sz w:val="21"/>
                <w:szCs w:val="21"/>
                <w:lang w:eastAsia="nl-NL"/>
              </w:rPr>
              <w:t>J.B. Boer</w:t>
            </w:r>
          </w:p>
        </w:tc>
      </w:tr>
      <w:tr w:rsidR="00990563" w14:paraId="477CACDA" w14:textId="77777777" w:rsidTr="001C6FB6">
        <w:tc>
          <w:tcPr>
            <w:tcW w:w="2049" w:type="dxa"/>
            <w:shd w:val="clear" w:color="auto" w:fill="auto"/>
          </w:tcPr>
          <w:p w14:paraId="477CACD4" w14:textId="77777777" w:rsidR="001C6FB6" w:rsidRPr="00780F96" w:rsidRDefault="00A2477F">
            <w:pPr>
              <w:rPr>
                <w:rFonts w:ascii="Arial" w:hAnsi="Arial" w:cs="Arial"/>
                <w:sz w:val="21"/>
                <w:szCs w:val="21"/>
              </w:rPr>
            </w:pPr>
            <w:r>
              <w:rPr>
                <w:rFonts w:ascii="Arial" w:hAnsi="Arial" w:cs="Arial"/>
                <w:sz w:val="21"/>
                <w:szCs w:val="21"/>
              </w:rPr>
              <w:t>Steller</w:t>
            </w:r>
          </w:p>
        </w:tc>
        <w:tc>
          <w:tcPr>
            <w:tcW w:w="275" w:type="dxa"/>
            <w:shd w:val="clear" w:color="auto" w:fill="auto"/>
          </w:tcPr>
          <w:p w14:paraId="477CACD5" w14:textId="77777777" w:rsidR="001C6FB6" w:rsidRPr="00780F96" w:rsidRDefault="00A2477F" w:rsidP="001C6FB6">
            <w:pPr>
              <w:jc w:val="center"/>
              <w:rPr>
                <w:rFonts w:ascii="Arial" w:hAnsi="Arial" w:cs="Arial"/>
                <w:sz w:val="21"/>
                <w:szCs w:val="21"/>
              </w:rPr>
            </w:pPr>
            <w:r w:rsidRPr="00780F96">
              <w:rPr>
                <w:rFonts w:ascii="Arial" w:hAnsi="Arial" w:cs="Arial"/>
                <w:sz w:val="21"/>
                <w:szCs w:val="21"/>
              </w:rPr>
              <w:t>:</w:t>
            </w:r>
          </w:p>
        </w:tc>
        <w:tc>
          <w:tcPr>
            <w:tcW w:w="4021" w:type="dxa"/>
            <w:gridSpan w:val="2"/>
            <w:shd w:val="clear" w:color="auto" w:fill="auto"/>
          </w:tcPr>
          <w:p w14:paraId="477CACD6" w14:textId="77777777" w:rsidR="001C6FB6" w:rsidRPr="00780F96" w:rsidRDefault="00A2477F">
            <w:pPr>
              <w:rPr>
                <w:rFonts w:ascii="Arial" w:hAnsi="Arial" w:cs="Arial"/>
                <w:sz w:val="21"/>
                <w:szCs w:val="21"/>
              </w:rPr>
            </w:pPr>
            <w:r>
              <w:rPr>
                <w:rFonts w:ascii="Arial" w:eastAsia="Arial" w:hAnsi="Arial" w:cs="Arial"/>
                <w:sz w:val="21"/>
                <w:szCs w:val="21"/>
              </w:rPr>
              <w:t>E.C.P.</w:t>
            </w:r>
            <w:r>
              <w:rPr>
                <w:rFonts w:ascii="Arial" w:hAnsi="Arial" w:cs="Arial"/>
                <w:sz w:val="21"/>
                <w:szCs w:val="21"/>
              </w:rPr>
              <w:t xml:space="preserve"> </w:t>
            </w:r>
            <w:r>
              <w:rPr>
                <w:rFonts w:ascii="Arial" w:eastAsia="Arial" w:hAnsi="Arial" w:cs="Arial"/>
                <w:sz w:val="21"/>
                <w:szCs w:val="21"/>
              </w:rPr>
              <w:t>Gussekloo</w:t>
            </w:r>
          </w:p>
        </w:tc>
        <w:tc>
          <w:tcPr>
            <w:tcW w:w="709" w:type="dxa"/>
            <w:shd w:val="clear" w:color="auto" w:fill="auto"/>
          </w:tcPr>
          <w:p w14:paraId="477CACD7" w14:textId="77777777" w:rsidR="001C6FB6" w:rsidRPr="00780F96" w:rsidRDefault="00A2477F" w:rsidP="001C6FB6">
            <w:pPr>
              <w:rPr>
                <w:rFonts w:ascii="Arial" w:hAnsi="Arial" w:cs="Arial"/>
                <w:sz w:val="21"/>
                <w:szCs w:val="21"/>
              </w:rPr>
            </w:pPr>
            <w:r>
              <w:rPr>
                <w:rFonts w:ascii="Arial" w:hAnsi="Arial" w:cs="Arial"/>
                <w:sz w:val="21"/>
                <w:szCs w:val="21"/>
              </w:rPr>
              <w:t>tel:</w:t>
            </w:r>
            <w:r w:rsidRPr="00780F96">
              <w:rPr>
                <w:rFonts w:ascii="Arial" w:hAnsi="Arial" w:cs="Arial"/>
                <w:sz w:val="21"/>
                <w:szCs w:val="21"/>
              </w:rPr>
              <w:t xml:space="preserve"> </w:t>
            </w:r>
          </w:p>
        </w:tc>
        <w:tc>
          <w:tcPr>
            <w:tcW w:w="254" w:type="dxa"/>
            <w:shd w:val="clear" w:color="auto" w:fill="auto"/>
          </w:tcPr>
          <w:p w14:paraId="477CACD8" w14:textId="77777777" w:rsidR="001C6FB6" w:rsidRPr="00780F96" w:rsidRDefault="00A2477F">
            <w:pPr>
              <w:rPr>
                <w:rFonts w:ascii="Arial" w:hAnsi="Arial" w:cs="Arial"/>
                <w:sz w:val="21"/>
                <w:szCs w:val="21"/>
              </w:rPr>
            </w:pPr>
            <w:r w:rsidRPr="00780F96">
              <w:rPr>
                <w:rFonts w:ascii="Arial" w:hAnsi="Arial" w:cs="Arial"/>
                <w:sz w:val="21"/>
                <w:szCs w:val="21"/>
              </w:rPr>
              <w:t>:</w:t>
            </w:r>
          </w:p>
        </w:tc>
        <w:tc>
          <w:tcPr>
            <w:tcW w:w="1589" w:type="dxa"/>
            <w:shd w:val="clear" w:color="auto" w:fill="auto"/>
          </w:tcPr>
          <w:p w14:paraId="477CACD9" w14:textId="77777777" w:rsidR="001C6FB6" w:rsidRPr="00780F96" w:rsidRDefault="00A2477F" w:rsidP="001C6FB6">
            <w:pPr>
              <w:rPr>
                <w:rFonts w:ascii="Arial" w:hAnsi="Arial" w:cs="Arial"/>
                <w:sz w:val="21"/>
                <w:szCs w:val="21"/>
              </w:rPr>
            </w:pPr>
            <w:r w:rsidRPr="00780F96">
              <w:rPr>
                <w:rFonts w:ascii="Arial" w:hAnsi="Arial" w:cs="Arial"/>
                <w:sz w:val="21"/>
                <w:szCs w:val="21"/>
              </w:rPr>
              <w:t xml:space="preserve">0545-250 </w:t>
            </w:r>
            <w:r>
              <w:rPr>
                <w:rFonts w:ascii="Arial" w:eastAsia="Arial" w:hAnsi="Arial" w:cs="Arial"/>
                <w:sz w:val="21"/>
                <w:szCs w:val="21"/>
              </w:rPr>
              <w:t>576</w:t>
            </w:r>
          </w:p>
        </w:tc>
      </w:tr>
    </w:tbl>
    <w:p w14:paraId="477CACDB" w14:textId="77777777" w:rsidR="001C6FB6" w:rsidRPr="00760468" w:rsidRDefault="001C6FB6" w:rsidP="001C6FB6">
      <w:pPr>
        <w:rPr>
          <w:rFonts w:ascii="Arial" w:hAnsi="Arial" w:cs="Arial"/>
          <w:b/>
          <w:sz w:val="21"/>
          <w:szCs w:val="21"/>
        </w:rPr>
      </w:pPr>
    </w:p>
    <w:tbl>
      <w:tblPr>
        <w:tblW w:w="8868" w:type="dxa"/>
        <w:tblBorders>
          <w:top w:val="single" w:sz="18" w:space="0" w:color="E36C0A"/>
          <w:left w:val="single" w:sz="18" w:space="0" w:color="E36C0A"/>
          <w:bottom w:val="single" w:sz="18" w:space="0" w:color="E36C0A"/>
          <w:right w:val="single" w:sz="18" w:space="0" w:color="E36C0A"/>
          <w:insideH w:val="nil"/>
          <w:insideV w:val="nil"/>
        </w:tblBorders>
        <w:shd w:val="clear" w:color="auto" w:fill="FDE9D9"/>
        <w:tblLook w:val="01E0" w:firstRow="1" w:lastRow="1" w:firstColumn="1" w:lastColumn="1" w:noHBand="0" w:noVBand="0"/>
      </w:tblPr>
      <w:tblGrid>
        <w:gridCol w:w="8868"/>
      </w:tblGrid>
      <w:tr w:rsidR="00990563" w14:paraId="477CACDE" w14:textId="77777777" w:rsidTr="001C6FB6">
        <w:tc>
          <w:tcPr>
            <w:tcW w:w="8868" w:type="dxa"/>
            <w:shd w:val="clear" w:color="auto" w:fill="FDE9D9"/>
          </w:tcPr>
          <w:p w14:paraId="477CACDC" w14:textId="77777777" w:rsidR="001C6FB6" w:rsidRDefault="00A2477F">
            <w:pPr>
              <w:rPr>
                <w:rFonts w:ascii="Arial" w:hAnsi="Arial" w:cs="Arial"/>
                <w:b/>
                <w:sz w:val="21"/>
                <w:szCs w:val="21"/>
              </w:rPr>
            </w:pPr>
            <w:r w:rsidRPr="00780F96">
              <w:rPr>
                <w:rFonts w:ascii="Arial" w:hAnsi="Arial" w:cs="Arial"/>
                <w:b/>
                <w:sz w:val="21"/>
                <w:szCs w:val="21"/>
              </w:rPr>
              <w:t>Te nemen besluit:</w:t>
            </w:r>
          </w:p>
          <w:p w14:paraId="477CACDD" w14:textId="77777777" w:rsidR="001C6FB6" w:rsidRPr="00D13C7D" w:rsidRDefault="00A2477F" w:rsidP="00DB0565">
            <w:pPr>
              <w:numPr>
                <w:ilvl w:val="0"/>
                <w:numId w:val="3"/>
              </w:numPr>
              <w:rPr>
                <w:rFonts w:ascii="Arial" w:hAnsi="Arial" w:cs="Arial"/>
                <w:sz w:val="21"/>
                <w:szCs w:val="21"/>
              </w:rPr>
            </w:pPr>
            <w:r>
              <w:rPr>
                <w:rFonts w:ascii="Arial" w:eastAsia="Arial" w:hAnsi="Arial" w:cs="Arial"/>
                <w:sz w:val="21"/>
                <w:szCs w:val="21"/>
              </w:rPr>
              <w:t>De begroting 2018 vaststellen</w:t>
            </w:r>
          </w:p>
        </w:tc>
      </w:tr>
    </w:tbl>
    <w:p w14:paraId="477CACDF" w14:textId="77777777" w:rsidR="001C6FB6" w:rsidRPr="00760468" w:rsidRDefault="001C6FB6" w:rsidP="001C6FB6">
      <w:pPr>
        <w:rPr>
          <w:rFonts w:ascii="Arial" w:hAnsi="Arial" w:cs="Arial"/>
          <w:b/>
          <w:sz w:val="21"/>
          <w:szCs w:val="21"/>
        </w:rPr>
      </w:pPr>
    </w:p>
    <w:p w14:paraId="477CACE0" w14:textId="77777777" w:rsidR="001C6FB6" w:rsidRPr="00760468" w:rsidRDefault="00A2477F" w:rsidP="001C6FB6">
      <w:pPr>
        <w:rPr>
          <w:rFonts w:ascii="Arial" w:hAnsi="Arial" w:cs="Arial"/>
          <w:b/>
          <w:sz w:val="21"/>
          <w:szCs w:val="21"/>
        </w:rPr>
      </w:pPr>
      <w:r w:rsidRPr="00760468">
        <w:rPr>
          <w:rFonts w:ascii="Arial" w:hAnsi="Arial" w:cs="Arial"/>
          <w:b/>
          <w:sz w:val="21"/>
          <w:szCs w:val="21"/>
        </w:rPr>
        <w:t>Waarom dit voorstel</w:t>
      </w:r>
      <w:r>
        <w:rPr>
          <w:rFonts w:ascii="Arial" w:hAnsi="Arial" w:cs="Arial"/>
          <w:b/>
          <w:sz w:val="21"/>
          <w:szCs w:val="21"/>
        </w:rPr>
        <w:t xml:space="preserve"> en wat is het effect</w:t>
      </w:r>
      <w:r w:rsidRPr="00760468">
        <w:rPr>
          <w:rFonts w:ascii="Arial" w:hAnsi="Arial" w:cs="Arial"/>
          <w:b/>
          <w:sz w:val="21"/>
          <w:szCs w:val="21"/>
        </w:rPr>
        <w:t xml:space="preserve"> </w:t>
      </w:r>
    </w:p>
    <w:p w14:paraId="477CACE2" w14:textId="472E8673" w:rsidR="001C6FB6" w:rsidRPr="00760468" w:rsidRDefault="00A2477F" w:rsidP="001C6FB6">
      <w:pPr>
        <w:rPr>
          <w:rFonts w:ascii="Arial" w:hAnsi="Arial" w:cs="Arial"/>
          <w:sz w:val="21"/>
          <w:szCs w:val="21"/>
        </w:rPr>
      </w:pPr>
      <w:r>
        <w:rPr>
          <w:rFonts w:ascii="Arial" w:eastAsia="Arial" w:hAnsi="Arial" w:cs="Arial"/>
          <w:sz w:val="21"/>
          <w:szCs w:val="21"/>
        </w:rPr>
        <w:t xml:space="preserve">De gemeenteraad moet voorafgaand aan het begrotingsjaar een begroting vaststellen. Dit staat in de </w:t>
      </w:r>
      <w:r w:rsidR="00225778">
        <w:rPr>
          <w:rFonts w:ascii="Arial" w:eastAsia="Arial" w:hAnsi="Arial" w:cs="Arial"/>
          <w:sz w:val="21"/>
          <w:szCs w:val="21"/>
        </w:rPr>
        <w:t>G</w:t>
      </w:r>
      <w:r>
        <w:rPr>
          <w:rFonts w:ascii="Arial" w:eastAsia="Arial" w:hAnsi="Arial" w:cs="Arial"/>
          <w:sz w:val="21"/>
          <w:szCs w:val="21"/>
        </w:rPr>
        <w:t>emeentewet. Met een vastgestelde begroting 201</w:t>
      </w:r>
      <w:r w:rsidR="00C63D8E">
        <w:rPr>
          <w:rFonts w:ascii="Arial" w:eastAsia="Arial" w:hAnsi="Arial" w:cs="Arial"/>
          <w:sz w:val="21"/>
          <w:szCs w:val="21"/>
        </w:rPr>
        <w:t>8</w:t>
      </w:r>
      <w:r>
        <w:rPr>
          <w:rFonts w:ascii="Arial" w:eastAsia="Arial" w:hAnsi="Arial" w:cs="Arial"/>
          <w:sz w:val="21"/>
          <w:szCs w:val="21"/>
        </w:rPr>
        <w:t xml:space="preserve"> kunnen we het voorgenomen beleid uitvoeren.</w:t>
      </w:r>
    </w:p>
    <w:p w14:paraId="477CACE3" w14:textId="77777777" w:rsidR="001C6FB6" w:rsidRPr="00760468" w:rsidRDefault="001C6FB6" w:rsidP="001C6FB6">
      <w:pPr>
        <w:rPr>
          <w:rFonts w:ascii="Arial" w:hAnsi="Arial" w:cs="Arial"/>
          <w:sz w:val="21"/>
          <w:szCs w:val="21"/>
        </w:rPr>
      </w:pPr>
    </w:p>
    <w:tbl>
      <w:tblPr>
        <w:tblW w:w="8868" w:type="dxa"/>
        <w:tblBorders>
          <w:top w:val="single" w:sz="18" w:space="0" w:color="E36C0A"/>
          <w:left w:val="single" w:sz="18" w:space="0" w:color="E36C0A"/>
          <w:bottom w:val="single" w:sz="18" w:space="0" w:color="E36C0A"/>
          <w:right w:val="single" w:sz="18" w:space="0" w:color="E36C0A"/>
          <w:insideH w:val="single" w:sz="18" w:space="0" w:color="E36C0A"/>
          <w:insideV w:val="single" w:sz="18" w:space="0" w:color="E36C0A"/>
        </w:tblBorders>
        <w:shd w:val="clear" w:color="auto" w:fill="FDE9D9"/>
        <w:tblLook w:val="01E0" w:firstRow="1" w:lastRow="1" w:firstColumn="1" w:lastColumn="1" w:noHBand="0" w:noVBand="0"/>
      </w:tblPr>
      <w:tblGrid>
        <w:gridCol w:w="8868"/>
      </w:tblGrid>
      <w:tr w:rsidR="00990563" w14:paraId="477CACEE" w14:textId="77777777" w:rsidTr="001C6FB6">
        <w:tc>
          <w:tcPr>
            <w:tcW w:w="8868" w:type="dxa"/>
            <w:shd w:val="clear" w:color="auto" w:fill="FDE9D9"/>
          </w:tcPr>
          <w:p w14:paraId="477CACE4" w14:textId="77777777" w:rsidR="001C6FB6" w:rsidRDefault="00A2477F" w:rsidP="001C6FB6">
            <w:pPr>
              <w:rPr>
                <w:rFonts w:ascii="Arial" w:hAnsi="Arial" w:cs="Arial"/>
                <w:b/>
                <w:sz w:val="21"/>
                <w:szCs w:val="21"/>
              </w:rPr>
            </w:pPr>
            <w:r w:rsidRPr="00780F96">
              <w:rPr>
                <w:rFonts w:ascii="Arial" w:hAnsi="Arial" w:cs="Arial"/>
                <w:b/>
                <w:sz w:val="21"/>
                <w:szCs w:val="21"/>
              </w:rPr>
              <w:t>Argumentatie:</w:t>
            </w:r>
          </w:p>
          <w:p w14:paraId="12828C42" w14:textId="54095BEE" w:rsidR="00DB0565" w:rsidRDefault="00A2477F" w:rsidP="001C6FB6">
            <w:pPr>
              <w:numPr>
                <w:ilvl w:val="1"/>
                <w:numId w:val="3"/>
              </w:numPr>
              <w:rPr>
                <w:rFonts w:ascii="Arial" w:eastAsia="Arial" w:hAnsi="Arial" w:cs="Arial"/>
                <w:sz w:val="21"/>
                <w:szCs w:val="21"/>
              </w:rPr>
            </w:pPr>
            <w:r>
              <w:rPr>
                <w:rFonts w:ascii="Arial" w:eastAsia="Arial" w:hAnsi="Arial" w:cs="Arial"/>
                <w:sz w:val="21"/>
                <w:szCs w:val="21"/>
              </w:rPr>
              <w:t>De begroting 201</w:t>
            </w:r>
            <w:r w:rsidR="00DB0565">
              <w:rPr>
                <w:rFonts w:ascii="Arial" w:eastAsia="Arial" w:hAnsi="Arial" w:cs="Arial"/>
                <w:sz w:val="21"/>
                <w:szCs w:val="21"/>
              </w:rPr>
              <w:t>8</w:t>
            </w:r>
            <w:r>
              <w:rPr>
                <w:rFonts w:ascii="Arial" w:eastAsia="Arial" w:hAnsi="Arial" w:cs="Arial"/>
                <w:sz w:val="21"/>
                <w:szCs w:val="21"/>
              </w:rPr>
              <w:t xml:space="preserve"> </w:t>
            </w:r>
            <w:r w:rsidR="00A653E9">
              <w:rPr>
                <w:rFonts w:ascii="Arial" w:eastAsia="Arial" w:hAnsi="Arial" w:cs="Arial"/>
                <w:sz w:val="21"/>
                <w:szCs w:val="21"/>
              </w:rPr>
              <w:t>is sluitend</w:t>
            </w:r>
            <w:r w:rsidRPr="00BD01EF">
              <w:rPr>
                <w:rFonts w:ascii="Arial" w:eastAsia="Arial" w:hAnsi="Arial" w:cs="Arial"/>
                <w:sz w:val="21"/>
                <w:szCs w:val="21"/>
              </w:rPr>
              <w:t>.</w:t>
            </w:r>
            <w:r w:rsidR="00DB0565">
              <w:rPr>
                <w:rFonts w:ascii="Arial" w:eastAsia="Arial" w:hAnsi="Arial" w:cs="Arial"/>
                <w:sz w:val="21"/>
                <w:szCs w:val="21"/>
              </w:rPr>
              <w:br/>
            </w:r>
            <w:r w:rsidRPr="00DB0565">
              <w:rPr>
                <w:rFonts w:ascii="Arial" w:eastAsia="Arial" w:hAnsi="Arial" w:cs="Arial"/>
                <w:sz w:val="21"/>
                <w:szCs w:val="21"/>
              </w:rPr>
              <w:t>Dit is voldoende om onder het beperkte normale toezicht van de provincie te vallen. Hiervoor is een sluitende jaarbegroting voldoende. Dit staat in de gemeentewet.</w:t>
            </w:r>
          </w:p>
          <w:p w14:paraId="178A13BB" w14:textId="62C36EF6" w:rsidR="00DB0565" w:rsidRPr="008E4AA2" w:rsidRDefault="00A2477F" w:rsidP="001C6FB6">
            <w:pPr>
              <w:numPr>
                <w:ilvl w:val="1"/>
                <w:numId w:val="3"/>
              </w:numPr>
              <w:rPr>
                <w:rFonts w:ascii="Arial" w:hAnsi="Arial" w:cs="Arial"/>
                <w:sz w:val="21"/>
                <w:szCs w:val="21"/>
                <w:bdr w:val="nil"/>
              </w:rPr>
            </w:pPr>
            <w:r w:rsidRPr="00DB0565">
              <w:rPr>
                <w:rFonts w:ascii="Arial" w:eastAsia="Arial" w:hAnsi="Arial" w:cs="Arial"/>
                <w:sz w:val="21"/>
                <w:szCs w:val="21"/>
              </w:rPr>
              <w:t>Er zijn geen maatregelen genomen om de begroting sluitend te maken.</w:t>
            </w:r>
            <w:r w:rsidR="00DB0565" w:rsidRPr="00DB0565">
              <w:rPr>
                <w:rFonts w:ascii="Arial" w:eastAsia="Arial" w:hAnsi="Arial" w:cs="Arial"/>
                <w:sz w:val="21"/>
                <w:szCs w:val="21"/>
              </w:rPr>
              <w:br/>
            </w:r>
            <w:r w:rsidRPr="00DB0565">
              <w:rPr>
                <w:rFonts w:ascii="Arial" w:eastAsia="Arial" w:hAnsi="Arial" w:cs="Arial"/>
                <w:sz w:val="21"/>
                <w:szCs w:val="21"/>
              </w:rPr>
              <w:t>Aanpassingen in de begroting door bezuinigingen, nieuwe inzichten en nieuwe regelgeving zijn voldoende om tot een sluitende begroting te komen.</w:t>
            </w:r>
          </w:p>
          <w:p w14:paraId="477CACED" w14:textId="22F54389" w:rsidR="001C6FB6" w:rsidRPr="008E4AA2" w:rsidRDefault="008E4AA2" w:rsidP="008E4AA2">
            <w:pPr>
              <w:numPr>
                <w:ilvl w:val="1"/>
                <w:numId w:val="3"/>
              </w:numPr>
              <w:rPr>
                <w:rFonts w:ascii="Arial" w:hAnsi="Arial" w:cs="Arial"/>
                <w:sz w:val="21"/>
                <w:szCs w:val="21"/>
                <w:bdr w:val="nil"/>
              </w:rPr>
            </w:pPr>
            <w:r>
              <w:rPr>
                <w:rFonts w:ascii="Arial" w:eastAsia="Arial" w:hAnsi="Arial" w:cs="Arial"/>
                <w:sz w:val="21"/>
                <w:szCs w:val="21"/>
              </w:rPr>
              <w:t>De meerjarenbegroting laat een overschot zien van € 100.000.</w:t>
            </w:r>
          </w:p>
        </w:tc>
      </w:tr>
    </w:tbl>
    <w:p w14:paraId="477CACEF" w14:textId="77777777" w:rsidR="001C6FB6" w:rsidRPr="00760468" w:rsidRDefault="001C6FB6" w:rsidP="001C6FB6">
      <w:pPr>
        <w:rPr>
          <w:rFonts w:ascii="Arial" w:hAnsi="Arial" w:cs="Arial"/>
          <w:b/>
          <w:sz w:val="21"/>
          <w:szCs w:val="21"/>
        </w:rPr>
      </w:pPr>
    </w:p>
    <w:p w14:paraId="477CACF0" w14:textId="77777777" w:rsidR="001C6FB6" w:rsidRDefault="00A2477F" w:rsidP="001C6FB6">
      <w:pPr>
        <w:rPr>
          <w:rFonts w:ascii="Arial" w:hAnsi="Arial" w:cs="Arial"/>
          <w:b/>
          <w:sz w:val="21"/>
          <w:szCs w:val="21"/>
        </w:rPr>
      </w:pPr>
      <w:r w:rsidRPr="00760468">
        <w:rPr>
          <w:rFonts w:ascii="Arial" w:hAnsi="Arial" w:cs="Arial"/>
          <w:b/>
          <w:sz w:val="21"/>
          <w:szCs w:val="21"/>
        </w:rPr>
        <w:t>Kanttekeningen</w:t>
      </w:r>
      <w:r>
        <w:rPr>
          <w:rFonts w:ascii="Arial" w:hAnsi="Arial" w:cs="Arial"/>
          <w:b/>
          <w:sz w:val="21"/>
          <w:szCs w:val="21"/>
        </w:rPr>
        <w:t xml:space="preserve"> en risico’s</w:t>
      </w:r>
      <w:r w:rsidRPr="00760468">
        <w:rPr>
          <w:rFonts w:ascii="Arial" w:hAnsi="Arial" w:cs="Arial"/>
          <w:b/>
          <w:sz w:val="21"/>
          <w:szCs w:val="21"/>
        </w:rPr>
        <w:t xml:space="preserve"> </w:t>
      </w:r>
    </w:p>
    <w:p w14:paraId="477CACF6" w14:textId="4F3F0B75" w:rsidR="00990563" w:rsidRDefault="00A2477F" w:rsidP="00C4030F">
      <w:pPr>
        <w:numPr>
          <w:ilvl w:val="1"/>
          <w:numId w:val="4"/>
        </w:numPr>
        <w:rPr>
          <w:rFonts w:ascii="Arial" w:eastAsia="Arial" w:hAnsi="Arial" w:cs="Arial"/>
          <w:sz w:val="21"/>
          <w:szCs w:val="21"/>
        </w:rPr>
      </w:pPr>
      <w:r>
        <w:rPr>
          <w:rFonts w:ascii="Arial" w:eastAsia="Arial" w:hAnsi="Arial" w:cs="Arial"/>
          <w:sz w:val="21"/>
          <w:szCs w:val="21"/>
        </w:rPr>
        <w:t>De provincie moet de begroting nog analyseren</w:t>
      </w:r>
      <w:r w:rsidR="00C4030F">
        <w:rPr>
          <w:rFonts w:ascii="Arial" w:eastAsia="Arial" w:hAnsi="Arial" w:cs="Arial"/>
          <w:sz w:val="21"/>
          <w:szCs w:val="21"/>
        </w:rPr>
        <w:br/>
      </w:r>
      <w:r w:rsidRPr="00C4030F">
        <w:rPr>
          <w:rFonts w:ascii="Arial" w:eastAsia="Arial" w:hAnsi="Arial" w:cs="Arial"/>
          <w:sz w:val="21"/>
          <w:szCs w:val="21"/>
        </w:rPr>
        <w:t>Na vaststelling door de raad geeft de provincie pas een oordeel over de begroting. We verwachten een positief oordeel. Daarmee zouden we in 201</w:t>
      </w:r>
      <w:r w:rsidR="00C4030F" w:rsidRPr="00C4030F">
        <w:rPr>
          <w:rFonts w:ascii="Arial" w:eastAsia="Arial" w:hAnsi="Arial" w:cs="Arial"/>
          <w:sz w:val="21"/>
          <w:szCs w:val="21"/>
        </w:rPr>
        <w:t>8</w:t>
      </w:r>
      <w:r w:rsidRPr="00C4030F">
        <w:rPr>
          <w:rFonts w:ascii="Arial" w:eastAsia="Arial" w:hAnsi="Arial" w:cs="Arial"/>
          <w:sz w:val="21"/>
          <w:szCs w:val="21"/>
        </w:rPr>
        <w:t xml:space="preserve"> ook onder repressief toezicht komen. Dit is het normale provinciale toezicht waar we altijd onder staan.</w:t>
      </w:r>
    </w:p>
    <w:p w14:paraId="477CACFA" w14:textId="77777777" w:rsidR="001C6FB6" w:rsidRDefault="001C6FB6" w:rsidP="001C6FB6">
      <w:pPr>
        <w:rPr>
          <w:rFonts w:ascii="Arial" w:hAnsi="Arial" w:cs="Arial"/>
          <w:b/>
          <w:sz w:val="21"/>
          <w:szCs w:val="21"/>
        </w:rPr>
      </w:pPr>
    </w:p>
    <w:p w14:paraId="477CACFB" w14:textId="77777777" w:rsidR="001C6FB6" w:rsidRDefault="00A2477F" w:rsidP="001C6FB6">
      <w:pPr>
        <w:rPr>
          <w:rFonts w:ascii="Arial" w:hAnsi="Arial" w:cs="Arial"/>
          <w:b/>
          <w:sz w:val="21"/>
          <w:szCs w:val="21"/>
        </w:rPr>
      </w:pPr>
      <w:r>
        <w:rPr>
          <w:rFonts w:ascii="Arial" w:hAnsi="Arial" w:cs="Arial"/>
          <w:b/>
          <w:sz w:val="21"/>
          <w:szCs w:val="21"/>
        </w:rPr>
        <w:t>Financiën</w:t>
      </w:r>
    </w:p>
    <w:p w14:paraId="477CACFC" w14:textId="62CCB86D" w:rsidR="001C6FB6" w:rsidRDefault="00A2477F" w:rsidP="001C6FB6">
      <w:pPr>
        <w:rPr>
          <w:rFonts w:ascii="Arial" w:hAnsi="Arial" w:cs="Arial"/>
          <w:sz w:val="21"/>
          <w:szCs w:val="21"/>
        </w:rPr>
      </w:pPr>
      <w:r>
        <w:rPr>
          <w:rFonts w:ascii="Arial" w:eastAsia="Arial" w:hAnsi="Arial" w:cs="Arial"/>
          <w:sz w:val="21"/>
          <w:szCs w:val="21"/>
        </w:rPr>
        <w:t>Het saldo van de begroting 201</w:t>
      </w:r>
      <w:r w:rsidR="008E4AA2">
        <w:rPr>
          <w:rFonts w:ascii="Arial" w:eastAsia="Arial" w:hAnsi="Arial" w:cs="Arial"/>
          <w:sz w:val="21"/>
          <w:szCs w:val="21"/>
        </w:rPr>
        <w:t>8</w:t>
      </w:r>
      <w:r>
        <w:rPr>
          <w:rFonts w:ascii="Arial" w:eastAsia="Arial" w:hAnsi="Arial" w:cs="Arial"/>
          <w:sz w:val="21"/>
          <w:szCs w:val="21"/>
        </w:rPr>
        <w:t xml:space="preserve"> is </w:t>
      </w:r>
      <w:r w:rsidR="00A653E9">
        <w:rPr>
          <w:rFonts w:ascii="Arial" w:eastAsia="Arial" w:hAnsi="Arial" w:cs="Arial"/>
          <w:sz w:val="21"/>
          <w:szCs w:val="21"/>
        </w:rPr>
        <w:t>nul</w:t>
      </w:r>
      <w:r>
        <w:rPr>
          <w:rFonts w:ascii="Arial" w:eastAsia="Arial" w:hAnsi="Arial" w:cs="Arial"/>
          <w:sz w:val="21"/>
          <w:szCs w:val="21"/>
        </w:rPr>
        <w:t>. Dit komt door het scherper begroten</w:t>
      </w:r>
      <w:r w:rsidR="008E4AA2">
        <w:rPr>
          <w:rFonts w:ascii="Arial" w:eastAsia="Arial" w:hAnsi="Arial" w:cs="Arial"/>
          <w:sz w:val="21"/>
          <w:szCs w:val="21"/>
        </w:rPr>
        <w:t xml:space="preserve"> en</w:t>
      </w:r>
      <w:r>
        <w:rPr>
          <w:rFonts w:ascii="Arial" w:eastAsia="Arial" w:hAnsi="Arial" w:cs="Arial"/>
          <w:sz w:val="21"/>
          <w:szCs w:val="21"/>
        </w:rPr>
        <w:t xml:space="preserve"> een meevallende algemene uitkering</w:t>
      </w:r>
      <w:r w:rsidR="008E4AA2">
        <w:rPr>
          <w:rFonts w:ascii="Arial" w:eastAsia="Arial" w:hAnsi="Arial" w:cs="Arial"/>
          <w:sz w:val="21"/>
          <w:szCs w:val="21"/>
        </w:rPr>
        <w:t xml:space="preserve">. </w:t>
      </w:r>
    </w:p>
    <w:p w14:paraId="477CACFD" w14:textId="77777777" w:rsidR="00990563" w:rsidRDefault="00990563" w:rsidP="001C6FB6">
      <w:pPr>
        <w:rPr>
          <w:rFonts w:ascii="Arial" w:hAnsi="Arial" w:cs="Arial"/>
          <w:sz w:val="21"/>
          <w:szCs w:val="21"/>
          <w:bdr w:val="nil"/>
        </w:rPr>
      </w:pPr>
    </w:p>
    <w:p w14:paraId="518950AF" w14:textId="29D3667A" w:rsidR="00A336A0" w:rsidRDefault="008E4AA2" w:rsidP="001C6FB6">
      <w:pPr>
        <w:rPr>
          <w:rFonts w:ascii="Arial" w:eastAsia="Arial" w:hAnsi="Arial" w:cs="Arial"/>
          <w:sz w:val="21"/>
          <w:szCs w:val="21"/>
        </w:rPr>
      </w:pPr>
      <w:r>
        <w:rPr>
          <w:rFonts w:ascii="Arial" w:eastAsia="Arial" w:hAnsi="Arial" w:cs="Arial"/>
          <w:sz w:val="21"/>
          <w:szCs w:val="21"/>
        </w:rPr>
        <w:t xml:space="preserve">De meerjarenbegroting is sluitend. Er is op dit moment een overschot van € 100.000. </w:t>
      </w:r>
    </w:p>
    <w:p w14:paraId="59CF8D60" w14:textId="77777777" w:rsidR="00A336A0" w:rsidRDefault="00A336A0" w:rsidP="001C6FB6">
      <w:pPr>
        <w:rPr>
          <w:rFonts w:ascii="Arial" w:eastAsia="Arial" w:hAnsi="Arial" w:cs="Arial"/>
          <w:sz w:val="21"/>
          <w:szCs w:val="21"/>
        </w:rPr>
      </w:pPr>
    </w:p>
    <w:p w14:paraId="2F84368E" w14:textId="5EE8D60C" w:rsidR="00475A75" w:rsidRDefault="00A336A0" w:rsidP="00475A75">
      <w:pPr>
        <w:rPr>
          <w:rFonts w:ascii="Arial" w:eastAsia="Arial" w:hAnsi="Arial" w:cs="Arial"/>
          <w:sz w:val="21"/>
          <w:szCs w:val="21"/>
        </w:rPr>
      </w:pPr>
      <w:r>
        <w:rPr>
          <w:rFonts w:ascii="Arial" w:eastAsia="Arial" w:hAnsi="Arial" w:cs="Arial"/>
          <w:sz w:val="21"/>
          <w:szCs w:val="21"/>
        </w:rPr>
        <w:t xml:space="preserve">In de begroting is rekening gehouden met </w:t>
      </w:r>
      <w:r w:rsidR="00F12DE4">
        <w:rPr>
          <w:rFonts w:ascii="Arial" w:eastAsia="Arial" w:hAnsi="Arial" w:cs="Arial"/>
          <w:sz w:val="21"/>
          <w:szCs w:val="21"/>
        </w:rPr>
        <w:t xml:space="preserve">de moties die bij de voorjaarsnota zijn ingediend. Hiervoor hebben we </w:t>
      </w:r>
      <w:r w:rsidR="00F12DE4" w:rsidRPr="00834DB5">
        <w:rPr>
          <w:rFonts w:ascii="Arial" w:eastAsia="Arial" w:hAnsi="Arial" w:cs="Arial"/>
          <w:sz w:val="21"/>
          <w:szCs w:val="21"/>
        </w:rPr>
        <w:t>€ </w:t>
      </w:r>
      <w:r w:rsidR="00834DB5" w:rsidRPr="00834DB5">
        <w:rPr>
          <w:rFonts w:ascii="Arial" w:eastAsia="Arial" w:hAnsi="Arial" w:cs="Arial"/>
          <w:sz w:val="21"/>
          <w:szCs w:val="21"/>
        </w:rPr>
        <w:t xml:space="preserve">750.000 </w:t>
      </w:r>
      <w:r w:rsidR="00F12DE4" w:rsidRPr="00834DB5">
        <w:rPr>
          <w:rFonts w:ascii="Arial" w:eastAsia="Arial" w:hAnsi="Arial" w:cs="Arial"/>
          <w:sz w:val="21"/>
          <w:szCs w:val="21"/>
        </w:rPr>
        <w:t>opgenomen</w:t>
      </w:r>
      <w:r w:rsidR="00F12DE4">
        <w:rPr>
          <w:rFonts w:ascii="Arial" w:eastAsia="Arial" w:hAnsi="Arial" w:cs="Arial"/>
          <w:sz w:val="21"/>
          <w:szCs w:val="21"/>
        </w:rPr>
        <w:t xml:space="preserve"> in 2018 en 2019. Daarnaast hebben we </w:t>
      </w:r>
      <w:r>
        <w:rPr>
          <w:rFonts w:ascii="Arial" w:eastAsia="Arial" w:hAnsi="Arial" w:cs="Arial"/>
          <w:sz w:val="21"/>
          <w:szCs w:val="21"/>
        </w:rPr>
        <w:t>een</w:t>
      </w:r>
      <w:r w:rsidR="00BD01EF">
        <w:rPr>
          <w:rFonts w:ascii="Arial" w:eastAsia="Arial" w:hAnsi="Arial" w:cs="Arial"/>
          <w:sz w:val="21"/>
          <w:szCs w:val="21"/>
        </w:rPr>
        <w:t xml:space="preserve"> </w:t>
      </w:r>
      <w:r>
        <w:rPr>
          <w:rFonts w:ascii="Arial" w:eastAsia="Arial" w:hAnsi="Arial" w:cs="Arial"/>
          <w:sz w:val="21"/>
          <w:szCs w:val="21"/>
        </w:rPr>
        <w:t xml:space="preserve">stelpost voor nieuw beleid van </w:t>
      </w:r>
      <w:r w:rsidR="00D15C01">
        <w:rPr>
          <w:rFonts w:ascii="Arial" w:eastAsia="Arial" w:hAnsi="Arial" w:cs="Arial"/>
          <w:sz w:val="21"/>
          <w:szCs w:val="21"/>
        </w:rPr>
        <w:t xml:space="preserve">opgenomen van </w:t>
      </w:r>
      <w:r w:rsidRPr="00B94017">
        <w:rPr>
          <w:rFonts w:ascii="Arial" w:eastAsia="Arial" w:hAnsi="Arial" w:cs="Arial"/>
          <w:sz w:val="21"/>
          <w:szCs w:val="21"/>
        </w:rPr>
        <w:t>€ </w:t>
      </w:r>
      <w:r w:rsidR="000A6B2F" w:rsidRPr="00B94017">
        <w:rPr>
          <w:rFonts w:ascii="Arial" w:eastAsia="Arial" w:hAnsi="Arial" w:cs="Arial"/>
          <w:sz w:val="21"/>
          <w:szCs w:val="21"/>
        </w:rPr>
        <w:t>350</w:t>
      </w:r>
      <w:r w:rsidRPr="00B94017">
        <w:rPr>
          <w:rFonts w:ascii="Arial" w:eastAsia="Arial" w:hAnsi="Arial" w:cs="Arial"/>
          <w:sz w:val="21"/>
          <w:szCs w:val="21"/>
        </w:rPr>
        <w:t xml:space="preserve">.000 </w:t>
      </w:r>
      <w:r w:rsidR="00BD01EF" w:rsidRPr="00B94017">
        <w:rPr>
          <w:rFonts w:ascii="Arial" w:eastAsia="Arial" w:hAnsi="Arial" w:cs="Arial"/>
          <w:sz w:val="21"/>
          <w:szCs w:val="21"/>
        </w:rPr>
        <w:t>in</w:t>
      </w:r>
      <w:r w:rsidR="00BD01EF">
        <w:rPr>
          <w:rFonts w:ascii="Arial" w:eastAsia="Arial" w:hAnsi="Arial" w:cs="Arial"/>
          <w:sz w:val="21"/>
          <w:szCs w:val="21"/>
        </w:rPr>
        <w:t xml:space="preserve"> 2018, 2019 en 2020.</w:t>
      </w:r>
      <w:r w:rsidR="00A046FF">
        <w:rPr>
          <w:rFonts w:ascii="Arial" w:eastAsia="Arial" w:hAnsi="Arial" w:cs="Arial"/>
          <w:sz w:val="21"/>
          <w:szCs w:val="21"/>
        </w:rPr>
        <w:t xml:space="preserve"> Voor de invulling van dit bedrag denken we dat de volgende onderwerpen in aanmerking komen. </w:t>
      </w:r>
      <w:r w:rsidR="00E44AAE" w:rsidRPr="00E44AAE">
        <w:rPr>
          <w:rFonts w:ascii="Arial" w:eastAsia="Arial" w:hAnsi="Arial" w:cs="Arial"/>
          <w:sz w:val="21"/>
          <w:szCs w:val="21"/>
        </w:rPr>
        <w:t xml:space="preserve">Wijk- en </w:t>
      </w:r>
      <w:proofErr w:type="spellStart"/>
      <w:r w:rsidR="00E44AAE" w:rsidRPr="00E44AAE">
        <w:rPr>
          <w:rFonts w:ascii="Arial" w:eastAsia="Arial" w:hAnsi="Arial" w:cs="Arial"/>
          <w:sz w:val="21"/>
          <w:szCs w:val="21"/>
        </w:rPr>
        <w:t>buurtb</w:t>
      </w:r>
      <w:r w:rsidR="00E44AAE">
        <w:rPr>
          <w:rFonts w:ascii="Arial" w:eastAsia="Arial" w:hAnsi="Arial" w:cs="Arial"/>
          <w:sz w:val="21"/>
          <w:szCs w:val="21"/>
        </w:rPr>
        <w:t>udgetten</w:t>
      </w:r>
      <w:proofErr w:type="spellEnd"/>
      <w:r w:rsidR="00B319FB">
        <w:rPr>
          <w:rFonts w:ascii="Arial" w:eastAsia="Arial" w:hAnsi="Arial" w:cs="Arial"/>
          <w:sz w:val="21"/>
          <w:szCs w:val="21"/>
        </w:rPr>
        <w:t xml:space="preserve">, </w:t>
      </w:r>
      <w:r w:rsidR="0081050E" w:rsidRPr="0081050E">
        <w:rPr>
          <w:rFonts w:ascii="Arial" w:eastAsia="Arial" w:hAnsi="Arial" w:cs="Arial"/>
          <w:sz w:val="21"/>
          <w:szCs w:val="21"/>
        </w:rPr>
        <w:t>Asbesttrein</w:t>
      </w:r>
      <w:r w:rsidR="00B319FB">
        <w:rPr>
          <w:rFonts w:ascii="Arial" w:eastAsia="Arial" w:hAnsi="Arial" w:cs="Arial"/>
          <w:sz w:val="21"/>
          <w:szCs w:val="21"/>
        </w:rPr>
        <w:t xml:space="preserve">, </w:t>
      </w:r>
      <w:r w:rsidR="0081050E" w:rsidRPr="0081050E">
        <w:rPr>
          <w:rFonts w:ascii="Arial" w:eastAsia="Arial" w:hAnsi="Arial" w:cs="Arial"/>
          <w:sz w:val="21"/>
          <w:szCs w:val="21"/>
        </w:rPr>
        <w:t>Ontwikkeling van instrumenten voor verdere stimulering opruimen asbestdaken (bijv. communicatietraject, asbestlening et cetera)</w:t>
      </w:r>
      <w:r w:rsidR="00B319FB">
        <w:rPr>
          <w:rFonts w:ascii="Arial" w:eastAsia="Arial" w:hAnsi="Arial" w:cs="Arial"/>
          <w:sz w:val="21"/>
          <w:szCs w:val="21"/>
        </w:rPr>
        <w:t xml:space="preserve">, </w:t>
      </w:r>
      <w:r w:rsidR="0081050E" w:rsidRPr="0081050E">
        <w:rPr>
          <w:rFonts w:ascii="Arial" w:eastAsia="Arial" w:hAnsi="Arial" w:cs="Arial"/>
          <w:sz w:val="21"/>
          <w:szCs w:val="21"/>
        </w:rPr>
        <w:t>Vrijkomende Agrarische bebouwing</w:t>
      </w:r>
      <w:r w:rsidR="00714FD4">
        <w:rPr>
          <w:rFonts w:ascii="Arial" w:eastAsia="Arial" w:hAnsi="Arial" w:cs="Arial"/>
          <w:sz w:val="21"/>
          <w:szCs w:val="21"/>
        </w:rPr>
        <w:t xml:space="preserve">, </w:t>
      </w:r>
      <w:r w:rsidR="0081050E" w:rsidRPr="0081050E">
        <w:rPr>
          <w:rFonts w:ascii="Arial" w:eastAsia="Arial" w:hAnsi="Arial" w:cs="Arial"/>
          <w:sz w:val="21"/>
          <w:szCs w:val="21"/>
        </w:rPr>
        <w:t>Lang zal ze wonen</w:t>
      </w:r>
      <w:r w:rsidR="00B94017">
        <w:rPr>
          <w:rFonts w:ascii="Arial" w:eastAsia="Arial" w:hAnsi="Arial" w:cs="Arial"/>
          <w:sz w:val="21"/>
          <w:szCs w:val="21"/>
        </w:rPr>
        <w:t xml:space="preserve"> en Omgevingswet</w:t>
      </w:r>
      <w:r w:rsidR="00475A75">
        <w:rPr>
          <w:rFonts w:ascii="Arial" w:eastAsia="Arial" w:hAnsi="Arial" w:cs="Arial"/>
          <w:sz w:val="21"/>
          <w:szCs w:val="21"/>
        </w:rPr>
        <w:t>.</w:t>
      </w:r>
    </w:p>
    <w:p w14:paraId="62CC1C44" w14:textId="77777777" w:rsidR="00A653E9" w:rsidRDefault="00A653E9" w:rsidP="00475A75">
      <w:pPr>
        <w:rPr>
          <w:rFonts w:ascii="Arial" w:eastAsia="Arial" w:hAnsi="Arial" w:cs="Arial"/>
          <w:sz w:val="21"/>
          <w:szCs w:val="21"/>
        </w:rPr>
      </w:pPr>
    </w:p>
    <w:p w14:paraId="4B654168" w14:textId="690CE985" w:rsidR="00A653E9" w:rsidRDefault="00A653E9" w:rsidP="00475A75">
      <w:pPr>
        <w:rPr>
          <w:rFonts w:ascii="Arial" w:eastAsia="Arial" w:hAnsi="Arial" w:cs="Arial"/>
          <w:sz w:val="21"/>
          <w:szCs w:val="21"/>
        </w:rPr>
      </w:pPr>
      <w:r>
        <w:rPr>
          <w:rFonts w:ascii="Arial" w:eastAsia="Arial" w:hAnsi="Arial" w:cs="Arial"/>
          <w:sz w:val="21"/>
          <w:szCs w:val="21"/>
        </w:rPr>
        <w:t xml:space="preserve">Daarnaast voegen we in 2018 een bedrag </w:t>
      </w:r>
      <w:r w:rsidRPr="00834DB5">
        <w:rPr>
          <w:rFonts w:ascii="Arial" w:eastAsia="Arial" w:hAnsi="Arial" w:cs="Arial"/>
          <w:sz w:val="21"/>
          <w:szCs w:val="21"/>
        </w:rPr>
        <w:t>van € </w:t>
      </w:r>
      <w:r w:rsidR="00834DB5" w:rsidRPr="00834DB5">
        <w:rPr>
          <w:rFonts w:ascii="Arial" w:eastAsia="Arial" w:hAnsi="Arial" w:cs="Arial"/>
          <w:sz w:val="21"/>
          <w:szCs w:val="21"/>
        </w:rPr>
        <w:t>1.</w:t>
      </w:r>
      <w:r w:rsidR="00834DB5">
        <w:rPr>
          <w:rFonts w:ascii="Arial" w:eastAsia="Arial" w:hAnsi="Arial" w:cs="Arial"/>
          <w:sz w:val="21"/>
          <w:szCs w:val="21"/>
        </w:rPr>
        <w:t xml:space="preserve">000.000 </w:t>
      </w:r>
      <w:r w:rsidRPr="00B94017">
        <w:rPr>
          <w:rFonts w:ascii="Arial" w:eastAsia="Arial" w:hAnsi="Arial" w:cs="Arial"/>
          <w:sz w:val="21"/>
          <w:szCs w:val="21"/>
        </w:rPr>
        <w:t xml:space="preserve">toe aan de algemene reserve grondexploitatie. Dit doen we omdat </w:t>
      </w:r>
      <w:r w:rsidR="00671FCE" w:rsidRPr="00B94017">
        <w:rPr>
          <w:rFonts w:ascii="Arial" w:eastAsia="Arial" w:hAnsi="Arial" w:cs="Arial"/>
          <w:sz w:val="21"/>
          <w:szCs w:val="21"/>
        </w:rPr>
        <w:t>het weerstandsvermogen</w:t>
      </w:r>
      <w:r w:rsidR="00671FCE">
        <w:rPr>
          <w:rFonts w:ascii="Arial" w:eastAsia="Arial" w:hAnsi="Arial" w:cs="Arial"/>
          <w:sz w:val="21"/>
          <w:szCs w:val="21"/>
        </w:rPr>
        <w:t xml:space="preserve"> van de grondexploitaties </w:t>
      </w:r>
      <w:r w:rsidR="00671FCE">
        <w:rPr>
          <w:rFonts w:ascii="Arial" w:eastAsia="Arial" w:hAnsi="Arial" w:cs="Arial"/>
          <w:sz w:val="21"/>
          <w:szCs w:val="21"/>
        </w:rPr>
        <w:lastRenderedPageBreak/>
        <w:t>matig is</w:t>
      </w:r>
      <w:r w:rsidR="007A6FA0">
        <w:rPr>
          <w:rFonts w:ascii="Arial" w:eastAsia="Arial" w:hAnsi="Arial" w:cs="Arial"/>
          <w:sz w:val="21"/>
          <w:szCs w:val="21"/>
        </w:rPr>
        <w:t xml:space="preserve">. </w:t>
      </w:r>
      <w:r w:rsidR="00671FCE">
        <w:rPr>
          <w:rFonts w:ascii="Arial" w:eastAsia="Arial" w:hAnsi="Arial" w:cs="Arial"/>
          <w:sz w:val="21"/>
          <w:szCs w:val="21"/>
        </w:rPr>
        <w:t>Om het weerstandsvermogen te verhogen</w:t>
      </w:r>
      <w:r w:rsidR="007A6FA0">
        <w:rPr>
          <w:rFonts w:ascii="Arial" w:eastAsia="Arial" w:hAnsi="Arial" w:cs="Arial"/>
          <w:sz w:val="21"/>
          <w:szCs w:val="21"/>
        </w:rPr>
        <w:t xml:space="preserve"> voegen we een bedrag toe aan de reserve grondexploitaties. Daarmee zijn de risico’s nog niet volledig afgedekt.</w:t>
      </w:r>
      <w:r>
        <w:rPr>
          <w:rFonts w:ascii="Arial" w:eastAsia="Arial" w:hAnsi="Arial" w:cs="Arial"/>
          <w:sz w:val="21"/>
          <w:szCs w:val="21"/>
        </w:rPr>
        <w:t xml:space="preserve"> </w:t>
      </w:r>
    </w:p>
    <w:p w14:paraId="1FD60485" w14:textId="77777777" w:rsidR="00A2477F" w:rsidRDefault="00A2477F" w:rsidP="00475A75">
      <w:pPr>
        <w:rPr>
          <w:rFonts w:ascii="Arial" w:eastAsia="Arial" w:hAnsi="Arial" w:cs="Arial"/>
          <w:sz w:val="21"/>
          <w:szCs w:val="21"/>
        </w:rPr>
      </w:pPr>
    </w:p>
    <w:p w14:paraId="477CAD04" w14:textId="77777777" w:rsidR="001C6FB6" w:rsidRPr="00760468" w:rsidRDefault="00A2477F" w:rsidP="001C6FB6">
      <w:pPr>
        <w:rPr>
          <w:rFonts w:ascii="Arial" w:hAnsi="Arial" w:cs="Arial"/>
          <w:b/>
          <w:sz w:val="21"/>
          <w:szCs w:val="21"/>
        </w:rPr>
      </w:pPr>
      <w:r>
        <w:rPr>
          <w:rFonts w:ascii="Arial" w:hAnsi="Arial" w:cs="Arial"/>
          <w:b/>
          <w:sz w:val="21"/>
          <w:szCs w:val="21"/>
        </w:rPr>
        <w:t xml:space="preserve">Communicatie </w:t>
      </w:r>
    </w:p>
    <w:p w14:paraId="477CAD05" w14:textId="77777777" w:rsidR="001C6FB6" w:rsidRDefault="00A2477F" w:rsidP="001C6FB6">
      <w:pPr>
        <w:rPr>
          <w:rFonts w:ascii="Arial" w:hAnsi="Arial" w:cs="Arial"/>
          <w:sz w:val="21"/>
          <w:szCs w:val="21"/>
        </w:rPr>
      </w:pPr>
      <w:r>
        <w:rPr>
          <w:rFonts w:ascii="Arial" w:eastAsia="Arial" w:hAnsi="Arial" w:cs="Arial"/>
          <w:sz w:val="21"/>
          <w:szCs w:val="21"/>
        </w:rPr>
        <w:t xml:space="preserve">De begroting ligt voor iedereen ter inzage. </w:t>
      </w:r>
    </w:p>
    <w:p w14:paraId="477CAD06" w14:textId="77777777" w:rsidR="00990563" w:rsidRDefault="00A2477F" w:rsidP="001C6FB6">
      <w:pPr>
        <w:rPr>
          <w:rFonts w:ascii="Arial" w:hAnsi="Arial" w:cs="Arial"/>
          <w:sz w:val="21"/>
          <w:szCs w:val="21"/>
          <w:bdr w:val="nil"/>
        </w:rPr>
      </w:pPr>
      <w:r>
        <w:rPr>
          <w:rFonts w:ascii="Arial" w:eastAsia="Arial" w:hAnsi="Arial" w:cs="Arial"/>
          <w:sz w:val="21"/>
          <w:szCs w:val="21"/>
        </w:rPr>
        <w:t>Er is een persbericht gemaakt.</w:t>
      </w:r>
    </w:p>
    <w:p w14:paraId="477CAD07" w14:textId="77777777" w:rsidR="001C6FB6" w:rsidRPr="00760468" w:rsidRDefault="001C6FB6" w:rsidP="001C6FB6">
      <w:pPr>
        <w:rPr>
          <w:rFonts w:ascii="Arial" w:hAnsi="Arial" w:cs="Arial"/>
          <w:sz w:val="21"/>
          <w:szCs w:val="21"/>
        </w:rPr>
      </w:pPr>
    </w:p>
    <w:p w14:paraId="477CAD08" w14:textId="77777777" w:rsidR="001C6FB6" w:rsidRPr="00E4152F" w:rsidRDefault="00A2477F" w:rsidP="001C6FB6">
      <w:pPr>
        <w:rPr>
          <w:rFonts w:ascii="Arial" w:hAnsi="Arial" w:cs="Arial"/>
          <w:b/>
          <w:sz w:val="21"/>
          <w:szCs w:val="21"/>
        </w:rPr>
      </w:pPr>
      <w:r w:rsidRPr="00E4152F">
        <w:rPr>
          <w:rFonts w:ascii="Arial" w:hAnsi="Arial" w:cs="Arial"/>
          <w:b/>
          <w:sz w:val="21"/>
          <w:szCs w:val="21"/>
        </w:rPr>
        <w:t>In</w:t>
      </w:r>
      <w:r>
        <w:rPr>
          <w:rFonts w:ascii="Arial" w:hAnsi="Arial" w:cs="Arial"/>
          <w:b/>
          <w:sz w:val="21"/>
          <w:szCs w:val="21"/>
        </w:rPr>
        <w:t>itiatief, participatie en rol gemeente</w:t>
      </w:r>
    </w:p>
    <w:p w14:paraId="477CAD09" w14:textId="77777777" w:rsidR="001C6FB6" w:rsidRPr="00BA7075" w:rsidRDefault="00A2477F" w:rsidP="001C6FB6">
      <w:pPr>
        <w:rPr>
          <w:rFonts w:ascii="Arial" w:hAnsi="Arial" w:cs="Arial"/>
          <w:sz w:val="21"/>
          <w:szCs w:val="21"/>
        </w:rPr>
      </w:pPr>
      <w:r>
        <w:rPr>
          <w:rFonts w:ascii="Arial" w:eastAsia="Arial" w:hAnsi="Arial" w:cs="Arial"/>
          <w:sz w:val="21"/>
          <w:szCs w:val="21"/>
        </w:rPr>
        <w:t>Niet van toepassing</w:t>
      </w:r>
    </w:p>
    <w:p w14:paraId="477CAD0A" w14:textId="77777777" w:rsidR="001C6FB6" w:rsidRPr="00760468" w:rsidRDefault="001C6FB6" w:rsidP="001C6FB6">
      <w:pPr>
        <w:rPr>
          <w:rFonts w:ascii="Arial" w:hAnsi="Arial" w:cs="Arial"/>
          <w:sz w:val="21"/>
          <w:szCs w:val="21"/>
          <w:u w:val="single"/>
        </w:rPr>
      </w:pPr>
    </w:p>
    <w:p w14:paraId="477CAD0B" w14:textId="77777777" w:rsidR="001C6FB6" w:rsidRPr="004976DF" w:rsidRDefault="00A2477F" w:rsidP="001C6FB6">
      <w:pPr>
        <w:rPr>
          <w:rFonts w:ascii="Arial" w:hAnsi="Arial" w:cs="Arial"/>
          <w:b/>
          <w:sz w:val="21"/>
          <w:szCs w:val="21"/>
        </w:rPr>
      </w:pPr>
      <w:r w:rsidRPr="004976DF">
        <w:rPr>
          <w:rFonts w:ascii="Arial" w:hAnsi="Arial" w:cs="Arial"/>
          <w:b/>
          <w:sz w:val="21"/>
          <w:szCs w:val="21"/>
        </w:rPr>
        <w:t>Planning en evaluatie</w:t>
      </w:r>
      <w:r>
        <w:rPr>
          <w:rFonts w:ascii="Arial" w:hAnsi="Arial" w:cs="Arial"/>
          <w:b/>
          <w:sz w:val="21"/>
          <w:szCs w:val="21"/>
        </w:rPr>
        <w:t xml:space="preserve"> </w:t>
      </w:r>
    </w:p>
    <w:p w14:paraId="477CAD0C" w14:textId="404F9181" w:rsidR="001C6FB6" w:rsidRPr="00F64DC7" w:rsidRDefault="00A2477F" w:rsidP="001C6FB6">
      <w:pPr>
        <w:rPr>
          <w:rFonts w:ascii="Arial" w:hAnsi="Arial" w:cs="Arial"/>
          <w:sz w:val="21"/>
          <w:szCs w:val="21"/>
        </w:rPr>
      </w:pPr>
      <w:r>
        <w:rPr>
          <w:rFonts w:ascii="Arial" w:eastAsia="Arial" w:hAnsi="Arial" w:cs="Arial"/>
          <w:sz w:val="21"/>
          <w:szCs w:val="21"/>
        </w:rPr>
        <w:t>De begroting 201</w:t>
      </w:r>
      <w:r w:rsidR="00182644">
        <w:rPr>
          <w:rFonts w:ascii="Arial" w:eastAsia="Arial" w:hAnsi="Arial" w:cs="Arial"/>
          <w:sz w:val="21"/>
          <w:szCs w:val="21"/>
        </w:rPr>
        <w:t>8</w:t>
      </w:r>
      <w:r>
        <w:rPr>
          <w:rFonts w:ascii="Arial" w:eastAsia="Arial" w:hAnsi="Arial" w:cs="Arial"/>
          <w:sz w:val="21"/>
          <w:szCs w:val="21"/>
        </w:rPr>
        <w:t xml:space="preserve"> evalueren we definitief bij de jaarrekening 201</w:t>
      </w:r>
      <w:r w:rsidR="00182644">
        <w:rPr>
          <w:rFonts w:ascii="Arial" w:eastAsia="Arial" w:hAnsi="Arial" w:cs="Arial"/>
          <w:sz w:val="21"/>
          <w:szCs w:val="21"/>
        </w:rPr>
        <w:t>8</w:t>
      </w:r>
      <w:r>
        <w:rPr>
          <w:rFonts w:ascii="Arial" w:eastAsia="Arial" w:hAnsi="Arial" w:cs="Arial"/>
          <w:sz w:val="21"/>
          <w:szCs w:val="21"/>
        </w:rPr>
        <w:t>. Deze verschijnt in 201</w:t>
      </w:r>
      <w:r w:rsidR="00182644">
        <w:rPr>
          <w:rFonts w:ascii="Arial" w:eastAsia="Arial" w:hAnsi="Arial" w:cs="Arial"/>
          <w:sz w:val="21"/>
          <w:szCs w:val="21"/>
        </w:rPr>
        <w:t>9</w:t>
      </w:r>
      <w:r>
        <w:rPr>
          <w:rFonts w:ascii="Arial" w:eastAsia="Arial" w:hAnsi="Arial" w:cs="Arial"/>
          <w:sz w:val="21"/>
          <w:szCs w:val="21"/>
        </w:rPr>
        <w:t>. Tussentijds wordt u geïnformeerd over de stand van zaken in de voor- en najaarsnota 201</w:t>
      </w:r>
      <w:r w:rsidR="00182644">
        <w:rPr>
          <w:rFonts w:ascii="Arial" w:eastAsia="Arial" w:hAnsi="Arial" w:cs="Arial"/>
          <w:sz w:val="21"/>
          <w:szCs w:val="21"/>
        </w:rPr>
        <w:t>8</w:t>
      </w:r>
      <w:r>
        <w:rPr>
          <w:rFonts w:ascii="Arial" w:eastAsia="Arial" w:hAnsi="Arial" w:cs="Arial"/>
          <w:sz w:val="21"/>
          <w:szCs w:val="21"/>
        </w:rPr>
        <w:t xml:space="preserve">. </w:t>
      </w:r>
    </w:p>
    <w:p w14:paraId="477CAD0D" w14:textId="77777777" w:rsidR="001C6FB6" w:rsidRDefault="001C6FB6" w:rsidP="001C6FB6">
      <w:pPr>
        <w:rPr>
          <w:rFonts w:ascii="Arial" w:hAnsi="Arial" w:cs="Arial"/>
          <w:sz w:val="21"/>
          <w:szCs w:val="21"/>
          <w:u w:val="single"/>
        </w:rPr>
      </w:pPr>
    </w:p>
    <w:p w14:paraId="477CAD0E" w14:textId="77777777" w:rsidR="001C6FB6" w:rsidRDefault="00A2477F" w:rsidP="001C6FB6">
      <w:pPr>
        <w:rPr>
          <w:rFonts w:ascii="Arial" w:hAnsi="Arial" w:cs="Arial"/>
          <w:sz w:val="21"/>
          <w:szCs w:val="21"/>
        </w:rPr>
      </w:pPr>
      <w:r>
        <w:rPr>
          <w:rFonts w:ascii="Arial" w:hAnsi="Arial" w:cs="Arial"/>
          <w:sz w:val="21"/>
          <w:szCs w:val="21"/>
        </w:rPr>
        <w:t>Burgemeester en wethouders van Berkelland,</w:t>
      </w:r>
    </w:p>
    <w:p w14:paraId="477CAD0F" w14:textId="77777777" w:rsidR="001C6FB6" w:rsidRDefault="00A2477F" w:rsidP="001C6FB6">
      <w:pPr>
        <w:rPr>
          <w:rFonts w:ascii="Arial" w:hAnsi="Arial" w:cs="Arial"/>
          <w:sz w:val="21"/>
          <w:szCs w:val="21"/>
        </w:rPr>
      </w:pPr>
      <w:r>
        <w:rPr>
          <w:rFonts w:ascii="Arial" w:hAnsi="Arial" w:cs="Arial"/>
          <w:sz w:val="21"/>
          <w:szCs w:val="21"/>
        </w:rPr>
        <w:t>de secretaris,</w:t>
      </w:r>
      <w:r>
        <w:rPr>
          <w:rFonts w:ascii="Arial" w:hAnsi="Arial" w:cs="Arial"/>
          <w:sz w:val="21"/>
          <w:szCs w:val="21"/>
        </w:rPr>
        <w:tab/>
      </w:r>
      <w:r>
        <w:rPr>
          <w:rFonts w:ascii="Arial" w:hAnsi="Arial" w:cs="Arial"/>
          <w:sz w:val="21"/>
          <w:szCs w:val="21"/>
        </w:rPr>
        <w:tab/>
        <w:t xml:space="preserve">de burgemeester, </w:t>
      </w:r>
    </w:p>
    <w:p w14:paraId="477CAD10" w14:textId="77777777" w:rsidR="001C6FB6" w:rsidRDefault="001C6FB6" w:rsidP="001C6FB6">
      <w:pPr>
        <w:rPr>
          <w:rFonts w:ascii="Arial" w:hAnsi="Arial" w:cs="Arial"/>
          <w:sz w:val="21"/>
          <w:szCs w:val="21"/>
        </w:rPr>
      </w:pPr>
    </w:p>
    <w:p w14:paraId="477CAD11" w14:textId="77777777" w:rsidR="001C6FB6" w:rsidRPr="00A51932" w:rsidRDefault="00A2477F" w:rsidP="001C6FB6">
      <w:pPr>
        <w:rPr>
          <w:rFonts w:ascii="Arial" w:hAnsi="Arial" w:cs="Arial"/>
          <w:sz w:val="21"/>
          <w:szCs w:val="21"/>
        </w:rPr>
      </w:pPr>
      <w:r>
        <w:rPr>
          <w:rFonts w:ascii="Arial" w:hAnsi="Arial" w:cs="Arial"/>
          <w:sz w:val="21"/>
          <w:szCs w:val="21"/>
        </w:rPr>
        <w:t xml:space="preserve">M.N.J. Broers.         </w:t>
      </w:r>
      <w:r>
        <w:rPr>
          <w:rFonts w:ascii="Arial" w:hAnsi="Arial" w:cs="Arial"/>
          <w:sz w:val="21"/>
          <w:szCs w:val="21"/>
        </w:rPr>
        <w:tab/>
        <w:t>drs. J.H.A. van Oostrum.</w:t>
      </w:r>
    </w:p>
    <w:p w14:paraId="477CAD12" w14:textId="77777777" w:rsidR="001C6FB6" w:rsidRPr="00760468" w:rsidRDefault="00A2477F" w:rsidP="001C6FB6">
      <w:pPr>
        <w:rPr>
          <w:rFonts w:ascii="Arial" w:hAnsi="Arial" w:cs="Arial"/>
          <w:sz w:val="21"/>
          <w:szCs w:val="21"/>
        </w:rPr>
      </w:pPr>
      <w:r w:rsidRPr="00760468">
        <w:rPr>
          <w:rFonts w:ascii="Arial" w:hAnsi="Arial" w:cs="Arial"/>
          <w:sz w:val="21"/>
          <w:szCs w:val="21"/>
        </w:rPr>
        <w:br w:type="page"/>
      </w:r>
      <w:r w:rsidRPr="00760468">
        <w:rPr>
          <w:rFonts w:ascii="Arial" w:hAnsi="Arial" w:cs="Arial"/>
          <w:sz w:val="21"/>
          <w:szCs w:val="21"/>
        </w:rPr>
        <w:lastRenderedPageBreak/>
        <w:t>Raadsvergadering</w:t>
      </w:r>
      <w:r w:rsidRPr="00760468">
        <w:rPr>
          <w:rFonts w:ascii="Arial" w:hAnsi="Arial" w:cs="Arial"/>
          <w:sz w:val="21"/>
          <w:szCs w:val="21"/>
        </w:rPr>
        <w:tab/>
        <w:t>:</w:t>
      </w:r>
      <w:r>
        <w:rPr>
          <w:rFonts w:ascii="Arial" w:hAnsi="Arial" w:cs="Arial"/>
          <w:sz w:val="21"/>
          <w:szCs w:val="21"/>
        </w:rPr>
        <w:t xml:space="preserve"> </w:t>
      </w:r>
      <w:r w:rsidRPr="00760468">
        <w:rPr>
          <w:rFonts w:ascii="Arial" w:hAnsi="Arial" w:cs="Arial"/>
          <w:sz w:val="21"/>
          <w:szCs w:val="21"/>
        </w:rPr>
        <w:tab/>
      </w:r>
      <w:r>
        <w:rPr>
          <w:rFonts w:ascii="Arial" w:eastAsia="Arial" w:hAnsi="Arial" w:cs="Arial"/>
          <w:sz w:val="21"/>
          <w:szCs w:val="21"/>
        </w:rPr>
        <w:t>7 november 2017</w:t>
      </w:r>
    </w:p>
    <w:p w14:paraId="477CAD13" w14:textId="77777777" w:rsidR="001C6FB6" w:rsidRPr="00760468" w:rsidRDefault="001C6FB6" w:rsidP="001C6FB6">
      <w:pPr>
        <w:rPr>
          <w:rFonts w:ascii="Arial" w:hAnsi="Arial" w:cs="Arial"/>
          <w:sz w:val="21"/>
          <w:szCs w:val="21"/>
        </w:rPr>
      </w:pPr>
    </w:p>
    <w:p w14:paraId="477CAD14" w14:textId="77777777" w:rsidR="001C6FB6" w:rsidRDefault="00A2477F" w:rsidP="001C6FB6">
      <w:pPr>
        <w:tabs>
          <w:tab w:val="left" w:pos="720"/>
          <w:tab w:val="left" w:pos="1440"/>
          <w:tab w:val="left" w:pos="2160"/>
          <w:tab w:val="left" w:pos="2880"/>
          <w:tab w:val="left" w:pos="3330"/>
        </w:tabs>
        <w:rPr>
          <w:rFonts w:ascii="Arial" w:hAnsi="Arial" w:cs="Arial"/>
          <w:sz w:val="21"/>
          <w:szCs w:val="21"/>
        </w:rPr>
      </w:pPr>
      <w:r>
        <w:rPr>
          <w:rFonts w:ascii="Arial" w:hAnsi="Arial" w:cs="Arial"/>
          <w:sz w:val="21"/>
          <w:szCs w:val="21"/>
        </w:rPr>
        <w:tab/>
      </w:r>
    </w:p>
    <w:p w14:paraId="477CAD15" w14:textId="77777777" w:rsidR="001C6FB6" w:rsidRDefault="001C6FB6" w:rsidP="001C6FB6">
      <w:pPr>
        <w:tabs>
          <w:tab w:val="left" w:pos="720"/>
          <w:tab w:val="left" w:pos="1440"/>
          <w:tab w:val="left" w:pos="2160"/>
          <w:tab w:val="left" w:pos="2880"/>
          <w:tab w:val="left" w:pos="3330"/>
        </w:tabs>
        <w:rPr>
          <w:rFonts w:ascii="Arial" w:hAnsi="Arial" w:cs="Arial"/>
          <w:sz w:val="21"/>
          <w:szCs w:val="21"/>
        </w:rPr>
      </w:pPr>
    </w:p>
    <w:p w14:paraId="477CAD16" w14:textId="77777777" w:rsidR="001C6FB6" w:rsidRDefault="001C6FB6" w:rsidP="001C6FB6">
      <w:pPr>
        <w:tabs>
          <w:tab w:val="left" w:pos="720"/>
          <w:tab w:val="left" w:pos="1440"/>
          <w:tab w:val="left" w:pos="2160"/>
          <w:tab w:val="left" w:pos="2880"/>
          <w:tab w:val="left" w:pos="3330"/>
        </w:tabs>
        <w:rPr>
          <w:rFonts w:ascii="Arial" w:hAnsi="Arial" w:cs="Arial"/>
          <w:sz w:val="21"/>
          <w:szCs w:val="21"/>
        </w:rPr>
      </w:pPr>
    </w:p>
    <w:p w14:paraId="477CAD17" w14:textId="77777777" w:rsidR="001C6FB6" w:rsidRDefault="001C6FB6" w:rsidP="001C6FB6">
      <w:pPr>
        <w:tabs>
          <w:tab w:val="left" w:pos="720"/>
          <w:tab w:val="left" w:pos="1440"/>
          <w:tab w:val="left" w:pos="2160"/>
          <w:tab w:val="left" w:pos="2880"/>
          <w:tab w:val="left" w:pos="3330"/>
        </w:tabs>
        <w:rPr>
          <w:rFonts w:ascii="Arial" w:hAnsi="Arial" w:cs="Arial"/>
          <w:sz w:val="21"/>
          <w:szCs w:val="21"/>
        </w:rPr>
      </w:pPr>
    </w:p>
    <w:p w14:paraId="477CAD18" w14:textId="77777777" w:rsidR="001C6FB6" w:rsidRPr="00760468" w:rsidRDefault="001C6FB6" w:rsidP="001C6FB6">
      <w:pPr>
        <w:tabs>
          <w:tab w:val="left" w:pos="720"/>
          <w:tab w:val="left" w:pos="1440"/>
          <w:tab w:val="left" w:pos="2160"/>
          <w:tab w:val="left" w:pos="2880"/>
          <w:tab w:val="left" w:pos="3330"/>
        </w:tabs>
        <w:rPr>
          <w:rFonts w:ascii="Arial" w:hAnsi="Arial" w:cs="Arial"/>
          <w:sz w:val="21"/>
          <w:szCs w:val="21"/>
        </w:rPr>
      </w:pPr>
    </w:p>
    <w:p w14:paraId="477CAD19" w14:textId="77777777" w:rsidR="001C6FB6" w:rsidRPr="00760468" w:rsidRDefault="00A2477F" w:rsidP="001C6FB6">
      <w:pPr>
        <w:outlineLvl w:val="0"/>
        <w:rPr>
          <w:rFonts w:ascii="Arial" w:hAnsi="Arial" w:cs="Arial"/>
          <w:sz w:val="21"/>
          <w:szCs w:val="21"/>
        </w:rPr>
      </w:pPr>
      <w:r w:rsidRPr="00760468">
        <w:rPr>
          <w:rFonts w:ascii="Arial" w:hAnsi="Arial" w:cs="Arial"/>
          <w:sz w:val="21"/>
          <w:szCs w:val="21"/>
        </w:rPr>
        <w:t>De raad van de gemeente Berkelland;</w:t>
      </w:r>
    </w:p>
    <w:p w14:paraId="477CAD1A" w14:textId="77777777" w:rsidR="001C6FB6" w:rsidRPr="00760468" w:rsidRDefault="001C6FB6" w:rsidP="001C6FB6">
      <w:pPr>
        <w:rPr>
          <w:rFonts w:ascii="Arial" w:hAnsi="Arial" w:cs="Arial"/>
          <w:sz w:val="21"/>
          <w:szCs w:val="21"/>
        </w:rPr>
      </w:pPr>
    </w:p>
    <w:p w14:paraId="477CAD1B" w14:textId="10593383" w:rsidR="001C6FB6" w:rsidRPr="00760468" w:rsidRDefault="00A2477F" w:rsidP="001C6FB6">
      <w:pPr>
        <w:rPr>
          <w:rFonts w:ascii="Arial" w:hAnsi="Arial" w:cs="Arial"/>
          <w:sz w:val="21"/>
          <w:szCs w:val="21"/>
        </w:rPr>
      </w:pPr>
      <w:r w:rsidRPr="00760468">
        <w:rPr>
          <w:rFonts w:ascii="Arial" w:hAnsi="Arial" w:cs="Arial"/>
          <w:sz w:val="21"/>
          <w:szCs w:val="21"/>
        </w:rPr>
        <w:t>gelezen het voorstel van burgemeester en wethouders van</w:t>
      </w:r>
      <w:r>
        <w:rPr>
          <w:rFonts w:ascii="Arial" w:hAnsi="Arial" w:cs="Arial"/>
          <w:sz w:val="21"/>
          <w:szCs w:val="21"/>
        </w:rPr>
        <w:t xml:space="preserve"> </w:t>
      </w:r>
      <w:r>
        <w:rPr>
          <w:rFonts w:ascii="Arial" w:eastAsia="Arial" w:hAnsi="Arial" w:cs="Arial"/>
          <w:sz w:val="21"/>
          <w:szCs w:val="21"/>
        </w:rPr>
        <w:t>1</w:t>
      </w:r>
      <w:r w:rsidR="00254D32">
        <w:rPr>
          <w:rFonts w:ascii="Arial" w:eastAsia="Arial" w:hAnsi="Arial" w:cs="Arial"/>
          <w:sz w:val="21"/>
          <w:szCs w:val="21"/>
        </w:rPr>
        <w:t>9</w:t>
      </w:r>
      <w:r>
        <w:rPr>
          <w:rFonts w:ascii="Arial" w:eastAsia="Arial" w:hAnsi="Arial" w:cs="Arial"/>
          <w:sz w:val="21"/>
          <w:szCs w:val="21"/>
        </w:rPr>
        <w:t xml:space="preserve"> september 2017</w:t>
      </w:r>
      <w:r>
        <w:rPr>
          <w:rFonts w:ascii="Arial" w:hAnsi="Arial" w:cs="Arial"/>
          <w:sz w:val="21"/>
          <w:szCs w:val="21"/>
        </w:rPr>
        <w:t xml:space="preserve">; </w:t>
      </w:r>
    </w:p>
    <w:p w14:paraId="477CAD1C" w14:textId="77777777" w:rsidR="001C6FB6" w:rsidRDefault="001C6FB6" w:rsidP="001C6FB6">
      <w:pPr>
        <w:rPr>
          <w:rFonts w:ascii="Arial" w:hAnsi="Arial" w:cs="Arial"/>
          <w:sz w:val="21"/>
          <w:szCs w:val="21"/>
        </w:rPr>
      </w:pPr>
    </w:p>
    <w:p w14:paraId="477CAD1D" w14:textId="77777777" w:rsidR="001C6FB6" w:rsidRPr="00760468" w:rsidRDefault="001C6FB6" w:rsidP="001C6FB6">
      <w:pPr>
        <w:rPr>
          <w:rFonts w:ascii="Arial" w:hAnsi="Arial" w:cs="Arial"/>
          <w:sz w:val="21"/>
          <w:szCs w:val="21"/>
        </w:rPr>
      </w:pPr>
    </w:p>
    <w:p w14:paraId="477CAD1E" w14:textId="77777777" w:rsidR="001C6FB6" w:rsidRPr="00760468" w:rsidRDefault="00A2477F" w:rsidP="001C6FB6">
      <w:pPr>
        <w:jc w:val="center"/>
        <w:rPr>
          <w:rFonts w:ascii="Arial" w:hAnsi="Arial" w:cs="Arial"/>
          <w:sz w:val="21"/>
          <w:szCs w:val="21"/>
        </w:rPr>
      </w:pPr>
      <w:r w:rsidRPr="00760468">
        <w:rPr>
          <w:rFonts w:ascii="Arial" w:hAnsi="Arial" w:cs="Arial"/>
          <w:sz w:val="21"/>
          <w:szCs w:val="21"/>
        </w:rPr>
        <w:t xml:space="preserve">b e s l u i t :  </w:t>
      </w:r>
    </w:p>
    <w:p w14:paraId="477CAD1F" w14:textId="77777777" w:rsidR="001C6FB6" w:rsidRPr="00760468" w:rsidRDefault="001C6FB6" w:rsidP="001C6FB6">
      <w:pPr>
        <w:jc w:val="center"/>
        <w:rPr>
          <w:rFonts w:ascii="Arial" w:hAnsi="Arial" w:cs="Arial"/>
          <w:sz w:val="21"/>
          <w:szCs w:val="21"/>
        </w:rPr>
      </w:pPr>
    </w:p>
    <w:p w14:paraId="477CAD20" w14:textId="77777777" w:rsidR="001C6FB6" w:rsidRPr="00760468" w:rsidRDefault="001C6FB6" w:rsidP="001C6FB6">
      <w:pPr>
        <w:jc w:val="center"/>
        <w:rPr>
          <w:rFonts w:ascii="Arial" w:hAnsi="Arial" w:cs="Arial"/>
          <w:sz w:val="21"/>
          <w:szCs w:val="21"/>
        </w:rPr>
      </w:pPr>
    </w:p>
    <w:p w14:paraId="477CAD21" w14:textId="77777777" w:rsidR="001C6FB6" w:rsidRPr="00760468" w:rsidRDefault="001C6FB6" w:rsidP="001C6FB6">
      <w:pPr>
        <w:jc w:val="center"/>
        <w:rPr>
          <w:rFonts w:ascii="Arial" w:hAnsi="Arial" w:cs="Arial"/>
          <w:sz w:val="21"/>
          <w:szCs w:val="21"/>
        </w:rPr>
      </w:pPr>
    </w:p>
    <w:p w14:paraId="477CAD22" w14:textId="26B6EB23" w:rsidR="001C6FB6" w:rsidRPr="00760468" w:rsidRDefault="00A2477F" w:rsidP="001C6FB6">
      <w:pPr>
        <w:rPr>
          <w:rFonts w:ascii="Arial" w:hAnsi="Arial" w:cs="Arial"/>
          <w:sz w:val="21"/>
          <w:szCs w:val="21"/>
        </w:rPr>
      </w:pPr>
      <w:r>
        <w:rPr>
          <w:rFonts w:ascii="Arial" w:eastAsia="Arial" w:hAnsi="Arial" w:cs="Arial"/>
          <w:sz w:val="21"/>
          <w:szCs w:val="21"/>
        </w:rPr>
        <w:t>De begroting 201</w:t>
      </w:r>
      <w:r w:rsidR="00182644">
        <w:rPr>
          <w:rFonts w:ascii="Arial" w:eastAsia="Arial" w:hAnsi="Arial" w:cs="Arial"/>
          <w:sz w:val="21"/>
          <w:szCs w:val="21"/>
        </w:rPr>
        <w:t>8</w:t>
      </w:r>
      <w:r>
        <w:rPr>
          <w:rFonts w:ascii="Arial" w:eastAsia="Arial" w:hAnsi="Arial" w:cs="Arial"/>
          <w:sz w:val="21"/>
          <w:szCs w:val="21"/>
        </w:rPr>
        <w:t xml:space="preserve"> vaststellen.</w:t>
      </w:r>
    </w:p>
    <w:p w14:paraId="477CAD23" w14:textId="77777777" w:rsidR="001C6FB6" w:rsidRPr="00760468" w:rsidRDefault="001C6FB6" w:rsidP="001C6FB6">
      <w:pPr>
        <w:rPr>
          <w:rFonts w:ascii="Arial" w:hAnsi="Arial" w:cs="Arial"/>
          <w:sz w:val="21"/>
          <w:szCs w:val="21"/>
        </w:rPr>
      </w:pPr>
    </w:p>
    <w:p w14:paraId="477CAD24" w14:textId="77777777" w:rsidR="001C6FB6" w:rsidRPr="00760468" w:rsidRDefault="001C6FB6" w:rsidP="001C6FB6">
      <w:pPr>
        <w:rPr>
          <w:rFonts w:ascii="Arial" w:hAnsi="Arial" w:cs="Arial"/>
          <w:sz w:val="21"/>
          <w:szCs w:val="21"/>
        </w:rPr>
      </w:pPr>
    </w:p>
    <w:p w14:paraId="477CAD25" w14:textId="77777777" w:rsidR="001C6FB6" w:rsidRPr="00760468" w:rsidRDefault="001C6FB6" w:rsidP="001C6FB6">
      <w:pPr>
        <w:rPr>
          <w:rFonts w:ascii="Arial" w:hAnsi="Arial" w:cs="Arial"/>
          <w:sz w:val="21"/>
          <w:szCs w:val="21"/>
        </w:rPr>
      </w:pPr>
    </w:p>
    <w:p w14:paraId="477CAD26" w14:textId="77777777" w:rsidR="001C6FB6" w:rsidRDefault="00A2477F" w:rsidP="001C6FB6">
      <w:pPr>
        <w:outlineLvl w:val="0"/>
        <w:rPr>
          <w:rFonts w:ascii="Arial" w:hAnsi="Arial" w:cs="Arial"/>
          <w:sz w:val="21"/>
          <w:szCs w:val="21"/>
        </w:rPr>
      </w:pPr>
      <w:r w:rsidRPr="00760468">
        <w:rPr>
          <w:rFonts w:ascii="Arial" w:hAnsi="Arial" w:cs="Arial"/>
          <w:sz w:val="21"/>
          <w:szCs w:val="21"/>
        </w:rPr>
        <w:t>Aldus vastgesteld in de raadsvergadering van</w:t>
      </w:r>
    </w:p>
    <w:p w14:paraId="477CAD27" w14:textId="77777777" w:rsidR="001C6FB6" w:rsidRPr="00760468" w:rsidRDefault="00A2477F" w:rsidP="001C6FB6">
      <w:pPr>
        <w:outlineLvl w:val="0"/>
        <w:rPr>
          <w:rFonts w:ascii="Arial" w:hAnsi="Arial" w:cs="Arial"/>
          <w:sz w:val="21"/>
          <w:szCs w:val="21"/>
        </w:rPr>
      </w:pPr>
      <w:r>
        <w:rPr>
          <w:rFonts w:ascii="Arial" w:eastAsia="Arial" w:hAnsi="Arial" w:cs="Arial"/>
          <w:sz w:val="21"/>
          <w:szCs w:val="21"/>
        </w:rPr>
        <w:t>7 november 2017</w:t>
      </w:r>
    </w:p>
    <w:p w14:paraId="477CAD28" w14:textId="77777777" w:rsidR="001C6FB6" w:rsidRPr="00760468" w:rsidRDefault="001C6FB6" w:rsidP="001C6FB6">
      <w:pPr>
        <w:outlineLvl w:val="0"/>
        <w:rPr>
          <w:rFonts w:ascii="Arial" w:hAnsi="Arial" w:cs="Arial"/>
          <w:sz w:val="21"/>
          <w:szCs w:val="21"/>
        </w:rPr>
      </w:pPr>
    </w:p>
    <w:p w14:paraId="477CAD29" w14:textId="77777777" w:rsidR="001C6FB6" w:rsidRPr="00760468" w:rsidRDefault="001C6FB6" w:rsidP="001C6FB6">
      <w:pPr>
        <w:rPr>
          <w:rFonts w:ascii="Arial" w:hAnsi="Arial" w:cs="Arial"/>
          <w:sz w:val="21"/>
          <w:szCs w:val="21"/>
        </w:rPr>
      </w:pPr>
    </w:p>
    <w:p w14:paraId="477CAD2A" w14:textId="77777777" w:rsidR="001C6FB6" w:rsidRPr="00760468" w:rsidRDefault="001C6FB6" w:rsidP="001C6FB6">
      <w:pPr>
        <w:rPr>
          <w:rFonts w:ascii="Arial" w:hAnsi="Arial" w:cs="Arial"/>
          <w:sz w:val="21"/>
          <w:szCs w:val="21"/>
        </w:rPr>
      </w:pPr>
    </w:p>
    <w:p w14:paraId="477CAD2B" w14:textId="77777777" w:rsidR="001C6FB6" w:rsidRPr="00760468" w:rsidRDefault="00A2477F" w:rsidP="001C6FB6">
      <w:pPr>
        <w:rPr>
          <w:rFonts w:ascii="Arial" w:hAnsi="Arial" w:cs="Arial"/>
          <w:sz w:val="21"/>
          <w:szCs w:val="21"/>
        </w:rPr>
      </w:pPr>
      <w:r w:rsidRPr="00760468">
        <w:rPr>
          <w:rFonts w:ascii="Arial" w:hAnsi="Arial" w:cs="Arial"/>
          <w:sz w:val="21"/>
          <w:szCs w:val="21"/>
        </w:rPr>
        <w:t>de griffier,</w:t>
      </w:r>
      <w:r w:rsidRPr="00760468">
        <w:rPr>
          <w:rFonts w:ascii="Arial" w:hAnsi="Arial" w:cs="Arial"/>
          <w:sz w:val="21"/>
          <w:szCs w:val="21"/>
        </w:rPr>
        <w:tab/>
      </w:r>
      <w:r w:rsidRPr="00760468">
        <w:rPr>
          <w:rFonts w:ascii="Arial" w:hAnsi="Arial" w:cs="Arial"/>
          <w:sz w:val="21"/>
          <w:szCs w:val="21"/>
        </w:rPr>
        <w:tab/>
        <w:t xml:space="preserve">               de voorzitter, </w:t>
      </w:r>
    </w:p>
    <w:p w14:paraId="477CAD2C" w14:textId="77777777" w:rsidR="001C6FB6" w:rsidRPr="00760468" w:rsidRDefault="001C6FB6" w:rsidP="001C6FB6">
      <w:pPr>
        <w:rPr>
          <w:rFonts w:ascii="Arial" w:hAnsi="Arial" w:cs="Arial"/>
          <w:b/>
          <w:sz w:val="21"/>
          <w:szCs w:val="21"/>
        </w:rPr>
      </w:pPr>
    </w:p>
    <w:p w14:paraId="477CAD2D" w14:textId="77777777" w:rsidR="001C6FB6" w:rsidRPr="00760468" w:rsidRDefault="001C6FB6" w:rsidP="001C6FB6">
      <w:pPr>
        <w:rPr>
          <w:rFonts w:ascii="Arial" w:hAnsi="Arial" w:cs="Arial"/>
          <w:b/>
          <w:sz w:val="21"/>
          <w:szCs w:val="21"/>
        </w:rPr>
      </w:pPr>
    </w:p>
    <w:p w14:paraId="477CAD2E" w14:textId="77777777" w:rsidR="001C6FB6" w:rsidRPr="00760468" w:rsidRDefault="001C6FB6" w:rsidP="001C6FB6">
      <w:pPr>
        <w:rPr>
          <w:rFonts w:ascii="Arial" w:hAnsi="Arial" w:cs="Arial"/>
          <w:b/>
          <w:sz w:val="21"/>
          <w:szCs w:val="21"/>
        </w:rPr>
      </w:pPr>
    </w:p>
    <w:p w14:paraId="477CAD2F" w14:textId="77777777" w:rsidR="001C6FB6" w:rsidRPr="00760468" w:rsidRDefault="001C6FB6" w:rsidP="001C6FB6">
      <w:pPr>
        <w:rPr>
          <w:rFonts w:ascii="Arial" w:hAnsi="Arial" w:cs="Arial"/>
          <w:sz w:val="21"/>
          <w:szCs w:val="21"/>
        </w:rPr>
      </w:pPr>
    </w:p>
    <w:p w14:paraId="477CAD30" w14:textId="77777777" w:rsidR="001C6FB6" w:rsidRPr="00760468" w:rsidRDefault="001C6FB6" w:rsidP="001C6FB6">
      <w:pPr>
        <w:rPr>
          <w:rFonts w:ascii="Arial" w:hAnsi="Arial" w:cs="Arial"/>
          <w:b/>
          <w:sz w:val="21"/>
          <w:szCs w:val="21"/>
        </w:rPr>
      </w:pPr>
    </w:p>
    <w:p w14:paraId="477CAD31" w14:textId="77777777" w:rsidR="001C6FB6" w:rsidRPr="00760468" w:rsidRDefault="00A2477F" w:rsidP="001C6FB6">
      <w:pPr>
        <w:rPr>
          <w:rFonts w:ascii="Arial" w:hAnsi="Arial" w:cs="Arial"/>
          <w:b/>
          <w:sz w:val="21"/>
          <w:szCs w:val="21"/>
        </w:rPr>
      </w:pPr>
      <w:r w:rsidRPr="00760468">
        <w:rPr>
          <w:rFonts w:ascii="Arial" w:hAnsi="Arial" w:cs="Arial"/>
          <w:b/>
          <w:sz w:val="21"/>
          <w:szCs w:val="21"/>
        </w:rPr>
        <w:br w:type="page"/>
      </w:r>
      <w:r>
        <w:rPr>
          <w:rFonts w:ascii="Arial" w:hAnsi="Arial" w:cs="Arial"/>
          <w:b/>
          <w:sz w:val="21"/>
          <w:szCs w:val="21"/>
        </w:rPr>
        <w:lastRenderedPageBreak/>
        <w:t>Toelichting</w:t>
      </w:r>
      <w:r w:rsidRPr="00760468">
        <w:rPr>
          <w:rFonts w:ascii="Arial" w:hAnsi="Arial" w:cs="Arial"/>
          <w:b/>
          <w:sz w:val="21"/>
          <w:szCs w:val="21"/>
        </w:rPr>
        <w:t xml:space="preserve"> raadsvoorstel </w:t>
      </w:r>
    </w:p>
    <w:p w14:paraId="477CAD32" w14:textId="77777777" w:rsidR="001C6FB6" w:rsidRPr="00760468" w:rsidRDefault="00A2477F" w:rsidP="001C6FB6">
      <w:pPr>
        <w:rPr>
          <w:rFonts w:ascii="Arial" w:hAnsi="Arial" w:cs="Arial"/>
          <w:b/>
          <w:sz w:val="21"/>
          <w:szCs w:val="21"/>
        </w:rPr>
      </w:pPr>
      <w:r w:rsidRPr="00760468">
        <w:rPr>
          <w:rFonts w:ascii="Arial" w:hAnsi="Arial" w:cs="Arial"/>
          <w:b/>
          <w:sz w:val="21"/>
          <w:szCs w:val="21"/>
        </w:rPr>
        <w:tab/>
      </w:r>
      <w:r w:rsidRPr="00760468">
        <w:rPr>
          <w:rFonts w:ascii="Arial" w:hAnsi="Arial" w:cs="Arial"/>
          <w:b/>
          <w:sz w:val="21"/>
          <w:szCs w:val="21"/>
        </w:rPr>
        <w:tab/>
      </w:r>
      <w:r w:rsidRPr="00760468">
        <w:rPr>
          <w:rFonts w:ascii="Arial" w:hAnsi="Arial" w:cs="Arial"/>
          <w:b/>
          <w:sz w:val="21"/>
          <w:szCs w:val="21"/>
        </w:rPr>
        <w:tab/>
      </w:r>
      <w:r>
        <w:rPr>
          <w:rFonts w:ascii="Arial" w:hAnsi="Arial" w:cs="Arial"/>
          <w:b/>
          <w:sz w:val="21"/>
          <w:szCs w:val="21"/>
        </w:rPr>
        <w:tab/>
      </w:r>
      <w:r w:rsidRPr="00760468">
        <w:rPr>
          <w:rFonts w:ascii="Arial" w:hAnsi="Arial" w:cs="Arial"/>
          <w:b/>
          <w:sz w:val="21"/>
          <w:szCs w:val="21"/>
        </w:rPr>
        <w:t xml:space="preserve"> </w:t>
      </w:r>
    </w:p>
    <w:p w14:paraId="477CAD33" w14:textId="77777777" w:rsidR="001C6FB6" w:rsidRPr="00760468" w:rsidRDefault="00A2477F" w:rsidP="001C6FB6">
      <w:pPr>
        <w:rPr>
          <w:rFonts w:ascii="Arial" w:hAnsi="Arial" w:cs="Arial"/>
          <w:b/>
          <w:sz w:val="21"/>
          <w:szCs w:val="21"/>
        </w:rPr>
      </w:pPr>
      <w:r w:rsidRPr="00760468">
        <w:rPr>
          <w:rFonts w:ascii="Arial" w:hAnsi="Arial" w:cs="Arial"/>
          <w:b/>
          <w:sz w:val="21"/>
          <w:szCs w:val="21"/>
        </w:rPr>
        <w:t>Onderwerp</w:t>
      </w:r>
      <w:r w:rsidRPr="00760468">
        <w:rPr>
          <w:rFonts w:ascii="Arial" w:hAnsi="Arial" w:cs="Arial"/>
          <w:b/>
          <w:sz w:val="21"/>
          <w:szCs w:val="21"/>
        </w:rPr>
        <w:tab/>
      </w:r>
      <w:r w:rsidRPr="00760468">
        <w:rPr>
          <w:rFonts w:ascii="Arial" w:hAnsi="Arial" w:cs="Arial"/>
          <w:b/>
          <w:sz w:val="21"/>
          <w:szCs w:val="21"/>
        </w:rPr>
        <w:tab/>
        <w:t xml:space="preserve">: </w:t>
      </w:r>
      <w:r>
        <w:rPr>
          <w:rFonts w:ascii="Arial" w:eastAsia="Arial" w:hAnsi="Arial" w:cs="Arial"/>
          <w:sz w:val="21"/>
          <w:szCs w:val="21"/>
        </w:rPr>
        <w:t>Begroting 2018</w:t>
      </w:r>
    </w:p>
    <w:p w14:paraId="477CAD34" w14:textId="77777777" w:rsidR="001C6FB6" w:rsidRDefault="001C6FB6" w:rsidP="001C6FB6">
      <w:pPr>
        <w:rPr>
          <w:rFonts w:ascii="Arial" w:hAnsi="Arial" w:cs="Arial"/>
          <w:b/>
          <w:sz w:val="21"/>
          <w:szCs w:val="21"/>
        </w:rPr>
      </w:pPr>
    </w:p>
    <w:p w14:paraId="477CAD35" w14:textId="77777777" w:rsidR="001C6FB6" w:rsidRDefault="001C6FB6" w:rsidP="001C6FB6">
      <w:pPr>
        <w:rPr>
          <w:rFonts w:ascii="Arial" w:hAnsi="Arial" w:cs="Arial"/>
          <w:b/>
          <w:sz w:val="21"/>
          <w:szCs w:val="21"/>
        </w:rPr>
      </w:pPr>
    </w:p>
    <w:p w14:paraId="477CAD37" w14:textId="2D845F4F" w:rsidR="00990563" w:rsidRDefault="00A2477F" w:rsidP="001C6FB6">
      <w:pPr>
        <w:rPr>
          <w:rFonts w:ascii="Arial" w:hAnsi="Arial" w:cs="Arial"/>
          <w:sz w:val="21"/>
          <w:szCs w:val="21"/>
          <w:bdr w:val="nil"/>
        </w:rPr>
      </w:pPr>
      <w:r>
        <w:rPr>
          <w:rFonts w:ascii="Arial" w:eastAsia="Arial" w:hAnsi="Arial" w:cs="Arial"/>
          <w:sz w:val="21"/>
          <w:szCs w:val="21"/>
        </w:rPr>
        <w:t>In de begroting 201</w:t>
      </w:r>
      <w:r w:rsidR="00A90EAA">
        <w:rPr>
          <w:rFonts w:ascii="Arial" w:eastAsia="Arial" w:hAnsi="Arial" w:cs="Arial"/>
          <w:sz w:val="21"/>
          <w:szCs w:val="21"/>
        </w:rPr>
        <w:t>8</w:t>
      </w:r>
      <w:r>
        <w:rPr>
          <w:rFonts w:ascii="Arial" w:eastAsia="Arial" w:hAnsi="Arial" w:cs="Arial"/>
          <w:sz w:val="21"/>
          <w:szCs w:val="21"/>
        </w:rPr>
        <w:t xml:space="preserve"> is rekening gehouden met:</w:t>
      </w:r>
    </w:p>
    <w:p w14:paraId="4DD10ECA" w14:textId="77777777" w:rsidR="001D4B03" w:rsidRPr="001D4B03" w:rsidRDefault="00A2477F" w:rsidP="00182644">
      <w:pPr>
        <w:numPr>
          <w:ilvl w:val="0"/>
          <w:numId w:val="6"/>
        </w:numPr>
        <w:rPr>
          <w:rFonts w:ascii="Arial" w:hAnsi="Arial" w:cs="Arial"/>
          <w:sz w:val="21"/>
          <w:szCs w:val="21"/>
          <w:bdr w:val="nil"/>
        </w:rPr>
      </w:pPr>
      <w:r w:rsidRPr="001D4B03">
        <w:rPr>
          <w:rFonts w:ascii="Arial" w:eastAsia="Arial" w:hAnsi="Arial" w:cs="Arial"/>
          <w:sz w:val="21"/>
          <w:szCs w:val="21"/>
        </w:rPr>
        <w:t>de in 201</w:t>
      </w:r>
      <w:r w:rsidR="00A90EAA" w:rsidRPr="001D4B03">
        <w:rPr>
          <w:rFonts w:ascii="Arial" w:eastAsia="Arial" w:hAnsi="Arial" w:cs="Arial"/>
          <w:sz w:val="21"/>
          <w:szCs w:val="21"/>
        </w:rPr>
        <w:t>8</w:t>
      </w:r>
      <w:r w:rsidRPr="001D4B03">
        <w:rPr>
          <w:rFonts w:ascii="Arial" w:eastAsia="Arial" w:hAnsi="Arial" w:cs="Arial"/>
          <w:sz w:val="21"/>
          <w:szCs w:val="21"/>
        </w:rPr>
        <w:t xml:space="preserve"> uitvoerbare bezuinigingsmogelijkheden uit het coalitieakkoord “Veranderende samenleving, vernieuwd bestuur”;</w:t>
      </w:r>
    </w:p>
    <w:p w14:paraId="4291805B" w14:textId="77777777" w:rsidR="001D4B03" w:rsidRPr="001D4B03" w:rsidRDefault="00A2477F" w:rsidP="00182644">
      <w:pPr>
        <w:numPr>
          <w:ilvl w:val="0"/>
          <w:numId w:val="6"/>
        </w:numPr>
        <w:rPr>
          <w:rFonts w:ascii="Arial" w:hAnsi="Arial" w:cs="Arial"/>
          <w:sz w:val="21"/>
          <w:szCs w:val="21"/>
          <w:bdr w:val="nil"/>
        </w:rPr>
      </w:pPr>
      <w:r w:rsidRPr="001D4B03">
        <w:rPr>
          <w:rFonts w:ascii="Arial" w:eastAsia="Arial" w:hAnsi="Arial" w:cs="Arial"/>
          <w:sz w:val="21"/>
          <w:szCs w:val="21"/>
        </w:rPr>
        <w:t>de extra wensen zoals verwoord in het coaliteakkoord “Veranderende samenleving, vernieuwd bestuur”;</w:t>
      </w:r>
    </w:p>
    <w:p w14:paraId="0ED7990E" w14:textId="77777777" w:rsidR="001D4B03" w:rsidRPr="001D4B03" w:rsidRDefault="00A2477F" w:rsidP="00182644">
      <w:pPr>
        <w:numPr>
          <w:ilvl w:val="0"/>
          <w:numId w:val="6"/>
        </w:numPr>
        <w:rPr>
          <w:rFonts w:ascii="Arial" w:hAnsi="Arial" w:cs="Arial"/>
          <w:sz w:val="21"/>
          <w:szCs w:val="21"/>
          <w:bdr w:val="nil"/>
        </w:rPr>
      </w:pPr>
      <w:r w:rsidRPr="001D4B03">
        <w:rPr>
          <w:rFonts w:ascii="Arial" w:eastAsia="Arial" w:hAnsi="Arial" w:cs="Arial"/>
          <w:sz w:val="21"/>
          <w:szCs w:val="21"/>
        </w:rPr>
        <w:t>alle bekende ontwikkelingen tot 1 juli 201</w:t>
      </w:r>
      <w:r w:rsidR="00A90EAA" w:rsidRPr="001D4B03">
        <w:rPr>
          <w:rFonts w:ascii="Arial" w:eastAsia="Arial" w:hAnsi="Arial" w:cs="Arial"/>
          <w:sz w:val="21"/>
          <w:szCs w:val="21"/>
        </w:rPr>
        <w:t>7</w:t>
      </w:r>
      <w:r w:rsidRPr="001D4B03">
        <w:rPr>
          <w:rFonts w:ascii="Arial" w:eastAsia="Arial" w:hAnsi="Arial" w:cs="Arial"/>
          <w:sz w:val="21"/>
          <w:szCs w:val="21"/>
        </w:rPr>
        <w:t>;</w:t>
      </w:r>
    </w:p>
    <w:p w14:paraId="477CAD3C" w14:textId="410FFA16" w:rsidR="00990563" w:rsidRPr="001D4B03" w:rsidRDefault="00A2477F" w:rsidP="00182644">
      <w:pPr>
        <w:numPr>
          <w:ilvl w:val="0"/>
          <w:numId w:val="6"/>
        </w:numPr>
        <w:rPr>
          <w:rFonts w:ascii="Arial" w:hAnsi="Arial" w:cs="Arial"/>
          <w:sz w:val="21"/>
          <w:szCs w:val="21"/>
          <w:bdr w:val="nil"/>
        </w:rPr>
      </w:pPr>
      <w:r w:rsidRPr="001D4B03">
        <w:rPr>
          <w:rFonts w:ascii="Arial" w:eastAsia="Arial" w:hAnsi="Arial" w:cs="Arial"/>
          <w:sz w:val="21"/>
          <w:szCs w:val="21"/>
        </w:rPr>
        <w:t xml:space="preserve">een stijging van de lonen </w:t>
      </w:r>
      <w:r w:rsidR="00182644" w:rsidRPr="001D4B03">
        <w:rPr>
          <w:rFonts w:ascii="Arial" w:eastAsia="Arial" w:hAnsi="Arial" w:cs="Arial"/>
          <w:sz w:val="21"/>
          <w:szCs w:val="21"/>
        </w:rPr>
        <w:t>zoals afgesproken in het onderhandelaarsakkoord over de cao gemeenten</w:t>
      </w:r>
      <w:r w:rsidR="00AE1B15">
        <w:rPr>
          <w:rFonts w:ascii="Arial" w:eastAsia="Arial" w:hAnsi="Arial" w:cs="Arial"/>
          <w:sz w:val="21"/>
          <w:szCs w:val="21"/>
        </w:rPr>
        <w:t xml:space="preserve"> en premies</w:t>
      </w:r>
      <w:r w:rsidRPr="001D4B03">
        <w:rPr>
          <w:rFonts w:ascii="Arial" w:eastAsia="Arial" w:hAnsi="Arial" w:cs="Arial"/>
          <w:sz w:val="21"/>
          <w:szCs w:val="21"/>
        </w:rPr>
        <w:t>;</w:t>
      </w:r>
      <w:r w:rsidR="001D4B03" w:rsidRPr="001D4B03">
        <w:rPr>
          <w:rFonts w:ascii="Arial" w:eastAsia="Arial" w:hAnsi="Arial" w:cs="Arial"/>
          <w:sz w:val="21"/>
          <w:szCs w:val="21"/>
        </w:rPr>
        <w:br/>
      </w:r>
      <w:r w:rsidRPr="001D4B03">
        <w:rPr>
          <w:rFonts w:ascii="Arial" w:eastAsia="Arial" w:hAnsi="Arial" w:cs="Arial"/>
          <w:sz w:val="21"/>
          <w:szCs w:val="21"/>
        </w:rPr>
        <w:t xml:space="preserve">dit </w:t>
      </w:r>
      <w:r w:rsidR="001D4B03">
        <w:rPr>
          <w:rFonts w:ascii="Arial" w:eastAsia="Arial" w:hAnsi="Arial" w:cs="Arial"/>
          <w:sz w:val="21"/>
          <w:szCs w:val="21"/>
        </w:rPr>
        <w:t>wijkt</w:t>
      </w:r>
      <w:r w:rsidRPr="001D4B03">
        <w:rPr>
          <w:rFonts w:ascii="Arial" w:eastAsia="Arial" w:hAnsi="Arial" w:cs="Arial"/>
          <w:sz w:val="21"/>
          <w:szCs w:val="21"/>
        </w:rPr>
        <w:t xml:space="preserve"> af van het uitgangspunt in de voorjaarsnota</w:t>
      </w:r>
      <w:r w:rsidR="001D4B03">
        <w:rPr>
          <w:rFonts w:ascii="Arial" w:eastAsia="Arial" w:hAnsi="Arial" w:cs="Arial"/>
          <w:sz w:val="21"/>
          <w:szCs w:val="21"/>
        </w:rPr>
        <w:t xml:space="preserve"> van 2%. We hebben dit aangepast omdat het onderhandelaarsakkoord iets hoger uitvalt dan de 2% waar we in de voorjaarsnota vanuit gingen.</w:t>
      </w:r>
    </w:p>
    <w:p w14:paraId="477CAD3D" w14:textId="7B592A39" w:rsidR="00990563" w:rsidRDefault="00A2477F" w:rsidP="003F35E1">
      <w:pPr>
        <w:numPr>
          <w:ilvl w:val="0"/>
          <w:numId w:val="6"/>
        </w:numPr>
        <w:rPr>
          <w:rFonts w:ascii="Arial" w:hAnsi="Arial" w:cs="Arial"/>
          <w:sz w:val="21"/>
          <w:szCs w:val="21"/>
          <w:bdr w:val="nil"/>
        </w:rPr>
      </w:pPr>
      <w:r>
        <w:rPr>
          <w:rFonts w:ascii="Arial" w:eastAsia="Arial" w:hAnsi="Arial" w:cs="Arial"/>
          <w:sz w:val="21"/>
          <w:szCs w:val="21"/>
        </w:rPr>
        <w:t xml:space="preserve">een stijging van de prijzen met </w:t>
      </w:r>
      <w:r w:rsidR="003F35E1">
        <w:rPr>
          <w:rFonts w:ascii="Arial" w:eastAsia="Arial" w:hAnsi="Arial" w:cs="Arial"/>
          <w:sz w:val="21"/>
          <w:szCs w:val="21"/>
        </w:rPr>
        <w:t>1,4</w:t>
      </w:r>
      <w:r>
        <w:rPr>
          <w:rFonts w:ascii="Arial" w:eastAsia="Arial" w:hAnsi="Arial" w:cs="Arial"/>
          <w:sz w:val="21"/>
          <w:szCs w:val="21"/>
        </w:rPr>
        <w:t>% inflatiecorrectie;</w:t>
      </w:r>
    </w:p>
    <w:p w14:paraId="477CAD3E" w14:textId="24275EFD" w:rsidR="00990563" w:rsidRPr="006B5178" w:rsidRDefault="00A2477F" w:rsidP="003F35E1">
      <w:pPr>
        <w:numPr>
          <w:ilvl w:val="0"/>
          <w:numId w:val="6"/>
        </w:numPr>
        <w:rPr>
          <w:rFonts w:ascii="Arial" w:hAnsi="Arial" w:cs="Arial"/>
          <w:sz w:val="21"/>
          <w:szCs w:val="21"/>
          <w:bdr w:val="nil"/>
        </w:rPr>
      </w:pPr>
      <w:r>
        <w:rPr>
          <w:rFonts w:ascii="Arial" w:eastAsia="Arial" w:hAnsi="Arial" w:cs="Arial"/>
          <w:sz w:val="21"/>
          <w:szCs w:val="21"/>
        </w:rPr>
        <w:t xml:space="preserve">een stijging van de OZB met </w:t>
      </w:r>
      <w:r w:rsidR="003F35E1">
        <w:rPr>
          <w:rFonts w:ascii="Arial" w:eastAsia="Arial" w:hAnsi="Arial" w:cs="Arial"/>
          <w:sz w:val="21"/>
          <w:szCs w:val="21"/>
        </w:rPr>
        <w:t>1,4</w:t>
      </w:r>
      <w:r>
        <w:rPr>
          <w:rFonts w:ascii="Arial" w:eastAsia="Arial" w:hAnsi="Arial" w:cs="Arial"/>
          <w:sz w:val="21"/>
          <w:szCs w:val="21"/>
        </w:rPr>
        <w:t>% inflatiecorrectie;</w:t>
      </w:r>
    </w:p>
    <w:p w14:paraId="06AEF220" w14:textId="008B57DF" w:rsidR="006B5178" w:rsidRDefault="006B5178" w:rsidP="003F35E1">
      <w:pPr>
        <w:numPr>
          <w:ilvl w:val="0"/>
          <w:numId w:val="6"/>
        </w:numPr>
        <w:rPr>
          <w:rFonts w:ascii="Arial" w:hAnsi="Arial" w:cs="Arial"/>
          <w:sz w:val="21"/>
          <w:szCs w:val="21"/>
          <w:bdr w:val="nil"/>
        </w:rPr>
      </w:pPr>
      <w:r>
        <w:rPr>
          <w:rFonts w:ascii="Arial" w:eastAsia="Arial" w:hAnsi="Arial" w:cs="Arial"/>
          <w:sz w:val="21"/>
          <w:szCs w:val="21"/>
        </w:rPr>
        <w:t>een gelijkblijvend tarief voor reinigingsheffing en rioolheffing.</w:t>
      </w:r>
    </w:p>
    <w:p w14:paraId="477CAD41" w14:textId="1261722B" w:rsidR="00990563" w:rsidRDefault="00A2477F" w:rsidP="003F35E1">
      <w:pPr>
        <w:numPr>
          <w:ilvl w:val="0"/>
          <w:numId w:val="6"/>
        </w:numPr>
        <w:rPr>
          <w:rFonts w:ascii="Arial" w:eastAsia="Arial" w:hAnsi="Arial" w:cs="Arial"/>
          <w:sz w:val="21"/>
          <w:szCs w:val="21"/>
        </w:rPr>
      </w:pPr>
      <w:r>
        <w:rPr>
          <w:rFonts w:ascii="Arial" w:eastAsia="Arial" w:hAnsi="Arial" w:cs="Arial"/>
          <w:sz w:val="21"/>
          <w:szCs w:val="21"/>
        </w:rPr>
        <w:t xml:space="preserve">De decentralisaties Jeugd en Awbz/Wmo zijn budget neutraal verwerkt. Daarbij is er vanuit gegaan dat de kosten voor de uitvoering (waaronder personeel) ook bekostigd worden uit de bijdragen die we van het Rijk krijgen. </w:t>
      </w:r>
    </w:p>
    <w:p w14:paraId="318CEFA2" w14:textId="45C76F13" w:rsidR="00A90EAA" w:rsidRPr="003F35E1" w:rsidRDefault="00A90EAA" w:rsidP="00182644">
      <w:pPr>
        <w:numPr>
          <w:ilvl w:val="0"/>
          <w:numId w:val="6"/>
        </w:numPr>
        <w:rPr>
          <w:rFonts w:ascii="Arial" w:hAnsi="Arial" w:cs="Arial"/>
          <w:sz w:val="21"/>
          <w:szCs w:val="21"/>
          <w:bdr w:val="nil"/>
        </w:rPr>
      </w:pPr>
      <w:r>
        <w:rPr>
          <w:rFonts w:ascii="Arial" w:eastAsia="Arial" w:hAnsi="Arial" w:cs="Arial"/>
          <w:sz w:val="21"/>
          <w:szCs w:val="21"/>
        </w:rPr>
        <w:t xml:space="preserve">De </w:t>
      </w:r>
      <w:r w:rsidR="003F35E1">
        <w:rPr>
          <w:rFonts w:ascii="Arial" w:eastAsia="Arial" w:hAnsi="Arial" w:cs="Arial"/>
          <w:sz w:val="21"/>
          <w:szCs w:val="21"/>
        </w:rPr>
        <w:t xml:space="preserve">Motie M17-13 </w:t>
      </w:r>
      <w:r w:rsidRPr="00182644">
        <w:rPr>
          <w:rFonts w:ascii="Arial" w:eastAsia="Arial" w:hAnsi="Arial" w:cs="Arial"/>
          <w:sz w:val="21"/>
          <w:szCs w:val="21"/>
        </w:rPr>
        <w:t xml:space="preserve">Lager rentetarief SON </w:t>
      </w:r>
    </w:p>
    <w:p w14:paraId="2DC104D0" w14:textId="77777777" w:rsidR="003F35E1" w:rsidRDefault="003F35E1" w:rsidP="001C6FB6">
      <w:pPr>
        <w:rPr>
          <w:rFonts w:ascii="Arial" w:eastAsia="Arial" w:hAnsi="Arial" w:cs="Arial"/>
          <w:sz w:val="21"/>
          <w:szCs w:val="21"/>
        </w:rPr>
      </w:pPr>
    </w:p>
    <w:p w14:paraId="60E26FF5" w14:textId="10BD89D6" w:rsidR="003F35E1" w:rsidRDefault="00076922" w:rsidP="001C6FB6">
      <w:pPr>
        <w:rPr>
          <w:rFonts w:ascii="Arial" w:eastAsia="Arial" w:hAnsi="Arial" w:cs="Arial"/>
          <w:sz w:val="21"/>
          <w:szCs w:val="21"/>
        </w:rPr>
      </w:pPr>
      <w:r>
        <w:rPr>
          <w:rFonts w:ascii="Arial" w:eastAsia="Arial" w:hAnsi="Arial" w:cs="Arial"/>
          <w:sz w:val="21"/>
          <w:szCs w:val="21"/>
        </w:rPr>
        <w:t>De ontwikkeling van de begroting sinds de voorjaarsnota ziet er als volgt uit.</w:t>
      </w:r>
    </w:p>
    <w:p w14:paraId="69EE0662" w14:textId="77777777" w:rsidR="003F35E1" w:rsidRDefault="003F35E1" w:rsidP="001C6FB6">
      <w:pPr>
        <w:rPr>
          <w:rFonts w:ascii="Arial" w:eastAsia="Arial" w:hAnsi="Arial" w:cs="Arial"/>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701"/>
      </w:tblGrid>
      <w:tr w:rsidR="003F35E1" w:rsidRPr="00076922" w14:paraId="1FA66B1B" w14:textId="77777777" w:rsidTr="00FF4004">
        <w:tc>
          <w:tcPr>
            <w:tcW w:w="5211" w:type="dxa"/>
          </w:tcPr>
          <w:p w14:paraId="75C8EC3D" w14:textId="548A5D61" w:rsidR="003F35E1" w:rsidRPr="00076922" w:rsidRDefault="003F35E1" w:rsidP="001C6FB6">
            <w:pPr>
              <w:rPr>
                <w:rFonts w:ascii="Arial" w:eastAsia="Arial" w:hAnsi="Arial" w:cs="Arial"/>
                <w:b/>
                <w:sz w:val="21"/>
                <w:szCs w:val="21"/>
              </w:rPr>
            </w:pPr>
            <w:r w:rsidRPr="00076922">
              <w:rPr>
                <w:rFonts w:ascii="Arial" w:eastAsia="Arial" w:hAnsi="Arial" w:cs="Arial"/>
                <w:b/>
                <w:sz w:val="21"/>
                <w:szCs w:val="21"/>
              </w:rPr>
              <w:t>Bedragen x € 1.000</w:t>
            </w:r>
          </w:p>
        </w:tc>
        <w:tc>
          <w:tcPr>
            <w:tcW w:w="1701" w:type="dxa"/>
          </w:tcPr>
          <w:p w14:paraId="381BDAD2" w14:textId="5B2D3ECF" w:rsidR="003F35E1" w:rsidRPr="00076922" w:rsidRDefault="003F35E1" w:rsidP="00076922">
            <w:pPr>
              <w:jc w:val="right"/>
              <w:rPr>
                <w:rFonts w:ascii="Arial" w:eastAsia="Arial" w:hAnsi="Arial" w:cs="Arial"/>
                <w:b/>
                <w:sz w:val="21"/>
                <w:szCs w:val="21"/>
              </w:rPr>
            </w:pPr>
            <w:r w:rsidRPr="00076922">
              <w:rPr>
                <w:rFonts w:ascii="Arial" w:eastAsia="Arial" w:hAnsi="Arial" w:cs="Arial"/>
                <w:b/>
                <w:sz w:val="21"/>
                <w:szCs w:val="21"/>
              </w:rPr>
              <w:t>2018</w:t>
            </w:r>
          </w:p>
        </w:tc>
      </w:tr>
      <w:tr w:rsidR="00076922" w14:paraId="3320301E" w14:textId="77777777" w:rsidTr="00FF4004">
        <w:tc>
          <w:tcPr>
            <w:tcW w:w="5211" w:type="dxa"/>
          </w:tcPr>
          <w:p w14:paraId="765F5F5E" w14:textId="77777777" w:rsidR="00076922" w:rsidRDefault="00076922" w:rsidP="003F35E1">
            <w:pPr>
              <w:rPr>
                <w:rFonts w:ascii="Arial" w:eastAsia="Arial" w:hAnsi="Arial" w:cs="Arial"/>
                <w:sz w:val="21"/>
                <w:szCs w:val="21"/>
              </w:rPr>
            </w:pPr>
          </w:p>
        </w:tc>
        <w:tc>
          <w:tcPr>
            <w:tcW w:w="1701" w:type="dxa"/>
          </w:tcPr>
          <w:p w14:paraId="43DA9202" w14:textId="77777777" w:rsidR="00076922" w:rsidRDefault="00076922" w:rsidP="00320C80">
            <w:pPr>
              <w:jc w:val="right"/>
              <w:rPr>
                <w:rFonts w:ascii="Arial" w:eastAsia="Arial" w:hAnsi="Arial" w:cs="Arial"/>
                <w:sz w:val="21"/>
                <w:szCs w:val="21"/>
              </w:rPr>
            </w:pPr>
          </w:p>
        </w:tc>
      </w:tr>
      <w:tr w:rsidR="003F35E1" w14:paraId="3149F486" w14:textId="77777777" w:rsidTr="00FF4004">
        <w:tc>
          <w:tcPr>
            <w:tcW w:w="5211" w:type="dxa"/>
          </w:tcPr>
          <w:p w14:paraId="4E67A2DB" w14:textId="152B8FA3" w:rsidR="003F35E1" w:rsidRDefault="003F35E1" w:rsidP="003F35E1">
            <w:pPr>
              <w:rPr>
                <w:rFonts w:ascii="Arial" w:eastAsia="Arial" w:hAnsi="Arial" w:cs="Arial"/>
                <w:sz w:val="21"/>
                <w:szCs w:val="21"/>
              </w:rPr>
            </w:pPr>
            <w:r>
              <w:rPr>
                <w:rFonts w:ascii="Arial" w:eastAsia="Arial" w:hAnsi="Arial" w:cs="Arial"/>
                <w:sz w:val="21"/>
                <w:szCs w:val="21"/>
              </w:rPr>
              <w:t>Stand na voorjaarsnota 2017</w:t>
            </w:r>
          </w:p>
        </w:tc>
        <w:tc>
          <w:tcPr>
            <w:tcW w:w="1701" w:type="dxa"/>
          </w:tcPr>
          <w:p w14:paraId="78DF804D" w14:textId="783F8A7F" w:rsidR="003F35E1" w:rsidRDefault="00931331" w:rsidP="00320C80">
            <w:pPr>
              <w:jc w:val="right"/>
              <w:rPr>
                <w:rFonts w:ascii="Arial" w:eastAsia="Arial" w:hAnsi="Arial" w:cs="Arial"/>
                <w:sz w:val="21"/>
                <w:szCs w:val="21"/>
              </w:rPr>
            </w:pPr>
            <w:r>
              <w:rPr>
                <w:rFonts w:ascii="Arial" w:eastAsia="Arial" w:hAnsi="Arial" w:cs="Arial"/>
                <w:sz w:val="21"/>
                <w:szCs w:val="21"/>
              </w:rPr>
              <w:t>898</w:t>
            </w:r>
          </w:p>
        </w:tc>
      </w:tr>
      <w:tr w:rsidR="003F35E1" w14:paraId="470FDFD0" w14:textId="77777777" w:rsidTr="00FF4004">
        <w:tc>
          <w:tcPr>
            <w:tcW w:w="5211" w:type="dxa"/>
          </w:tcPr>
          <w:p w14:paraId="7D36778B" w14:textId="71A6A499" w:rsidR="003F35E1" w:rsidRDefault="003F35E1" w:rsidP="001C6FB6">
            <w:pPr>
              <w:rPr>
                <w:rFonts w:ascii="Arial" w:eastAsia="Arial" w:hAnsi="Arial" w:cs="Arial"/>
                <w:sz w:val="21"/>
                <w:szCs w:val="21"/>
              </w:rPr>
            </w:pPr>
            <w:r>
              <w:rPr>
                <w:rFonts w:ascii="Arial" w:eastAsia="Arial" w:hAnsi="Arial" w:cs="Arial"/>
                <w:sz w:val="21"/>
                <w:szCs w:val="21"/>
              </w:rPr>
              <w:t>Ontwikkeling personeelskosten</w:t>
            </w:r>
          </w:p>
        </w:tc>
        <w:tc>
          <w:tcPr>
            <w:tcW w:w="1701" w:type="dxa"/>
          </w:tcPr>
          <w:p w14:paraId="2D94F88C" w14:textId="6DDCCFA4" w:rsidR="003F35E1" w:rsidRDefault="00320C80" w:rsidP="00E77213">
            <w:pPr>
              <w:jc w:val="right"/>
              <w:rPr>
                <w:rFonts w:ascii="Arial" w:eastAsia="Arial" w:hAnsi="Arial" w:cs="Arial"/>
                <w:sz w:val="21"/>
                <w:szCs w:val="21"/>
              </w:rPr>
            </w:pPr>
            <w:r>
              <w:rPr>
                <w:rFonts w:ascii="Arial" w:eastAsia="Arial" w:hAnsi="Arial" w:cs="Arial"/>
                <w:sz w:val="21"/>
                <w:szCs w:val="21"/>
              </w:rPr>
              <w:t>-</w:t>
            </w:r>
            <w:r w:rsidR="00E77213">
              <w:rPr>
                <w:rFonts w:ascii="Arial" w:eastAsia="Arial" w:hAnsi="Arial" w:cs="Arial"/>
                <w:sz w:val="21"/>
                <w:szCs w:val="21"/>
              </w:rPr>
              <w:t>55</w:t>
            </w:r>
            <w:r>
              <w:rPr>
                <w:rFonts w:ascii="Arial" w:eastAsia="Arial" w:hAnsi="Arial" w:cs="Arial"/>
                <w:sz w:val="21"/>
                <w:szCs w:val="21"/>
              </w:rPr>
              <w:t>7</w:t>
            </w:r>
          </w:p>
        </w:tc>
      </w:tr>
      <w:tr w:rsidR="003F35E1" w14:paraId="6EABD038" w14:textId="77777777" w:rsidTr="00FF4004">
        <w:tc>
          <w:tcPr>
            <w:tcW w:w="5211" w:type="dxa"/>
          </w:tcPr>
          <w:p w14:paraId="4709F6F1" w14:textId="5B713B7B" w:rsidR="003F35E1" w:rsidRDefault="00AA0D20" w:rsidP="001C6FB6">
            <w:pPr>
              <w:rPr>
                <w:rFonts w:ascii="Arial" w:eastAsia="Arial" w:hAnsi="Arial" w:cs="Arial"/>
                <w:sz w:val="21"/>
                <w:szCs w:val="21"/>
              </w:rPr>
            </w:pPr>
            <w:r>
              <w:rPr>
                <w:rFonts w:ascii="Arial" w:eastAsia="Arial" w:hAnsi="Arial" w:cs="Arial"/>
                <w:sz w:val="21"/>
                <w:szCs w:val="21"/>
              </w:rPr>
              <w:t>Gevolgen meicirculaire</w:t>
            </w:r>
          </w:p>
        </w:tc>
        <w:tc>
          <w:tcPr>
            <w:tcW w:w="1701" w:type="dxa"/>
          </w:tcPr>
          <w:p w14:paraId="64536739" w14:textId="33B44244" w:rsidR="003F35E1" w:rsidRDefault="00911C9F" w:rsidP="00E77213">
            <w:pPr>
              <w:jc w:val="right"/>
              <w:rPr>
                <w:rFonts w:ascii="Arial" w:eastAsia="Arial" w:hAnsi="Arial" w:cs="Arial"/>
                <w:sz w:val="21"/>
                <w:szCs w:val="21"/>
              </w:rPr>
            </w:pPr>
            <w:r>
              <w:rPr>
                <w:rFonts w:ascii="Arial" w:eastAsia="Arial" w:hAnsi="Arial" w:cs="Arial"/>
                <w:sz w:val="21"/>
                <w:szCs w:val="21"/>
              </w:rPr>
              <w:t>2.</w:t>
            </w:r>
            <w:r w:rsidR="00E77213">
              <w:rPr>
                <w:rFonts w:ascii="Arial" w:eastAsia="Arial" w:hAnsi="Arial" w:cs="Arial"/>
                <w:sz w:val="21"/>
                <w:szCs w:val="21"/>
              </w:rPr>
              <w:t>0</w:t>
            </w:r>
            <w:r>
              <w:rPr>
                <w:rFonts w:ascii="Arial" w:eastAsia="Arial" w:hAnsi="Arial" w:cs="Arial"/>
                <w:sz w:val="21"/>
                <w:szCs w:val="21"/>
              </w:rPr>
              <w:t>0</w:t>
            </w:r>
            <w:r w:rsidR="00B14E46">
              <w:rPr>
                <w:rFonts w:ascii="Arial" w:eastAsia="Arial" w:hAnsi="Arial" w:cs="Arial"/>
                <w:sz w:val="21"/>
                <w:szCs w:val="21"/>
              </w:rPr>
              <w:t>6</w:t>
            </w:r>
          </w:p>
        </w:tc>
      </w:tr>
      <w:tr w:rsidR="007A6FA0" w14:paraId="052BB221" w14:textId="77777777" w:rsidTr="00834DB5">
        <w:tc>
          <w:tcPr>
            <w:tcW w:w="5211" w:type="dxa"/>
            <w:shd w:val="clear" w:color="auto" w:fill="auto"/>
          </w:tcPr>
          <w:p w14:paraId="7278615B" w14:textId="584DADEC" w:rsidR="007A6FA0" w:rsidRDefault="00FC525C" w:rsidP="001C6FB6">
            <w:pPr>
              <w:rPr>
                <w:rFonts w:ascii="Arial" w:eastAsia="Arial" w:hAnsi="Arial" w:cs="Arial"/>
                <w:sz w:val="21"/>
                <w:szCs w:val="21"/>
              </w:rPr>
            </w:pPr>
            <w:r>
              <w:rPr>
                <w:rFonts w:ascii="Arial" w:eastAsia="Arial" w:hAnsi="Arial" w:cs="Arial"/>
                <w:sz w:val="21"/>
                <w:szCs w:val="21"/>
              </w:rPr>
              <w:t>Uitvoeringskosten Moties Voorjaarsnota</w:t>
            </w:r>
          </w:p>
        </w:tc>
        <w:tc>
          <w:tcPr>
            <w:tcW w:w="1701" w:type="dxa"/>
            <w:shd w:val="clear" w:color="auto" w:fill="auto"/>
          </w:tcPr>
          <w:p w14:paraId="0F3BD374" w14:textId="2F6780F0" w:rsidR="007A6FA0" w:rsidRDefault="001D2080" w:rsidP="00073D1F">
            <w:pPr>
              <w:jc w:val="right"/>
              <w:rPr>
                <w:rFonts w:ascii="Arial" w:eastAsia="Arial" w:hAnsi="Arial" w:cs="Arial"/>
                <w:sz w:val="21"/>
                <w:szCs w:val="21"/>
              </w:rPr>
            </w:pPr>
            <w:r>
              <w:rPr>
                <w:rFonts w:ascii="Arial" w:eastAsia="Arial" w:hAnsi="Arial" w:cs="Arial"/>
                <w:sz w:val="21"/>
                <w:szCs w:val="21"/>
              </w:rPr>
              <w:t>-</w:t>
            </w:r>
            <w:r w:rsidR="00834DB5">
              <w:rPr>
                <w:rFonts w:ascii="Arial" w:eastAsia="Arial" w:hAnsi="Arial" w:cs="Arial"/>
                <w:sz w:val="21"/>
                <w:szCs w:val="21"/>
              </w:rPr>
              <w:t>750</w:t>
            </w:r>
          </w:p>
        </w:tc>
      </w:tr>
      <w:tr w:rsidR="00076922" w:rsidRPr="00834DB5" w14:paraId="7BA80B65" w14:textId="77777777" w:rsidTr="00834DB5">
        <w:tc>
          <w:tcPr>
            <w:tcW w:w="5211" w:type="dxa"/>
            <w:shd w:val="clear" w:color="auto" w:fill="auto"/>
          </w:tcPr>
          <w:p w14:paraId="3A8AF42F" w14:textId="69EA7B10" w:rsidR="00076922" w:rsidRPr="00834DB5" w:rsidRDefault="00FC525C" w:rsidP="001C6FB6">
            <w:pPr>
              <w:rPr>
                <w:rFonts w:ascii="Arial" w:eastAsia="Arial" w:hAnsi="Arial" w:cs="Arial"/>
                <w:sz w:val="21"/>
                <w:szCs w:val="21"/>
              </w:rPr>
            </w:pPr>
            <w:r w:rsidRPr="00834DB5">
              <w:rPr>
                <w:rFonts w:ascii="Arial" w:eastAsia="Arial" w:hAnsi="Arial" w:cs="Arial"/>
                <w:sz w:val="21"/>
                <w:szCs w:val="21"/>
              </w:rPr>
              <w:t>Ruimte voor nieuw beleid</w:t>
            </w:r>
          </w:p>
        </w:tc>
        <w:tc>
          <w:tcPr>
            <w:tcW w:w="1701" w:type="dxa"/>
            <w:shd w:val="clear" w:color="auto" w:fill="auto"/>
          </w:tcPr>
          <w:p w14:paraId="7FC675F4" w14:textId="1283E1A2" w:rsidR="00076922" w:rsidRPr="00834DB5" w:rsidRDefault="006852B0" w:rsidP="00B94017">
            <w:pPr>
              <w:jc w:val="right"/>
              <w:rPr>
                <w:rFonts w:ascii="Arial" w:eastAsia="Arial" w:hAnsi="Arial" w:cs="Arial"/>
                <w:sz w:val="21"/>
                <w:szCs w:val="21"/>
              </w:rPr>
            </w:pPr>
            <w:r w:rsidRPr="00834DB5">
              <w:rPr>
                <w:rFonts w:ascii="Arial" w:eastAsia="Arial" w:hAnsi="Arial" w:cs="Arial"/>
                <w:sz w:val="21"/>
                <w:szCs w:val="21"/>
              </w:rPr>
              <w:t>-</w:t>
            </w:r>
            <w:r w:rsidR="00B94017" w:rsidRPr="00834DB5">
              <w:rPr>
                <w:rFonts w:ascii="Arial" w:eastAsia="Arial" w:hAnsi="Arial" w:cs="Arial"/>
                <w:sz w:val="21"/>
                <w:szCs w:val="21"/>
              </w:rPr>
              <w:t>350</w:t>
            </w:r>
          </w:p>
        </w:tc>
      </w:tr>
      <w:tr w:rsidR="006852B0" w14:paraId="4BFB02EB" w14:textId="77777777" w:rsidTr="00834DB5">
        <w:tc>
          <w:tcPr>
            <w:tcW w:w="5211" w:type="dxa"/>
            <w:shd w:val="clear" w:color="auto" w:fill="auto"/>
          </w:tcPr>
          <w:p w14:paraId="0FF28734" w14:textId="77ABD240" w:rsidR="006852B0" w:rsidRDefault="006852B0" w:rsidP="001C6FB6">
            <w:pPr>
              <w:rPr>
                <w:rFonts w:ascii="Arial" w:eastAsia="Arial" w:hAnsi="Arial" w:cs="Arial"/>
                <w:sz w:val="21"/>
                <w:szCs w:val="21"/>
              </w:rPr>
            </w:pPr>
            <w:r>
              <w:rPr>
                <w:rFonts w:ascii="Arial" w:eastAsia="Arial" w:hAnsi="Arial" w:cs="Arial"/>
                <w:sz w:val="21"/>
                <w:szCs w:val="21"/>
              </w:rPr>
              <w:t>Verbetering weerstandsvermogen grondexploitaties</w:t>
            </w:r>
          </w:p>
        </w:tc>
        <w:tc>
          <w:tcPr>
            <w:tcW w:w="1701" w:type="dxa"/>
            <w:shd w:val="clear" w:color="auto" w:fill="auto"/>
          </w:tcPr>
          <w:p w14:paraId="6639A1A4" w14:textId="30CA4710" w:rsidR="006852B0" w:rsidRDefault="006852B0" w:rsidP="00073D1F">
            <w:pPr>
              <w:jc w:val="right"/>
              <w:rPr>
                <w:rFonts w:ascii="Arial" w:eastAsia="Arial" w:hAnsi="Arial" w:cs="Arial"/>
                <w:sz w:val="21"/>
                <w:szCs w:val="21"/>
              </w:rPr>
            </w:pPr>
            <w:r>
              <w:rPr>
                <w:rFonts w:ascii="Arial" w:eastAsia="Arial" w:hAnsi="Arial" w:cs="Arial"/>
                <w:sz w:val="21"/>
                <w:szCs w:val="21"/>
              </w:rPr>
              <w:t>-</w:t>
            </w:r>
            <w:r w:rsidR="00834DB5">
              <w:rPr>
                <w:rFonts w:ascii="Arial" w:eastAsia="Arial" w:hAnsi="Arial" w:cs="Arial"/>
                <w:sz w:val="21"/>
                <w:szCs w:val="21"/>
              </w:rPr>
              <w:t>1.000</w:t>
            </w:r>
          </w:p>
        </w:tc>
      </w:tr>
      <w:tr w:rsidR="003F35E1" w14:paraId="5156858C" w14:textId="77777777" w:rsidTr="00FF4004">
        <w:tc>
          <w:tcPr>
            <w:tcW w:w="5211" w:type="dxa"/>
          </w:tcPr>
          <w:p w14:paraId="1C881035" w14:textId="0205E001" w:rsidR="003F35E1" w:rsidRDefault="00AA0D20" w:rsidP="001C6FB6">
            <w:pPr>
              <w:rPr>
                <w:rFonts w:ascii="Arial" w:eastAsia="Arial" w:hAnsi="Arial" w:cs="Arial"/>
                <w:sz w:val="21"/>
                <w:szCs w:val="21"/>
              </w:rPr>
            </w:pPr>
            <w:r>
              <w:rPr>
                <w:rFonts w:ascii="Arial" w:eastAsia="Arial" w:hAnsi="Arial" w:cs="Arial"/>
                <w:sz w:val="21"/>
                <w:szCs w:val="21"/>
              </w:rPr>
              <w:t>Overige ontwikkelingen &lt; € 50.000</w:t>
            </w:r>
          </w:p>
        </w:tc>
        <w:tc>
          <w:tcPr>
            <w:tcW w:w="1701" w:type="dxa"/>
            <w:tcBorders>
              <w:bottom w:val="single" w:sz="4" w:space="0" w:color="auto"/>
            </w:tcBorders>
          </w:tcPr>
          <w:p w14:paraId="2AE2940D" w14:textId="20E6A6AC" w:rsidR="003F35E1" w:rsidRDefault="00FE2F12" w:rsidP="00FE2F12">
            <w:pPr>
              <w:jc w:val="right"/>
              <w:rPr>
                <w:rFonts w:ascii="Arial" w:eastAsia="Arial" w:hAnsi="Arial" w:cs="Arial"/>
                <w:sz w:val="21"/>
                <w:szCs w:val="21"/>
              </w:rPr>
            </w:pPr>
            <w:r>
              <w:rPr>
                <w:rFonts w:ascii="Arial" w:eastAsia="Arial" w:hAnsi="Arial" w:cs="Arial"/>
                <w:sz w:val="21"/>
                <w:szCs w:val="21"/>
              </w:rPr>
              <w:t>-247</w:t>
            </w:r>
          </w:p>
        </w:tc>
      </w:tr>
      <w:tr w:rsidR="003F35E1" w:rsidRPr="00FF4004" w14:paraId="0FAC80C2" w14:textId="77777777" w:rsidTr="00FF4004">
        <w:tc>
          <w:tcPr>
            <w:tcW w:w="5211" w:type="dxa"/>
          </w:tcPr>
          <w:p w14:paraId="7F4E28FE" w14:textId="499E9D11" w:rsidR="003F35E1" w:rsidRDefault="00AA0D20" w:rsidP="00C63D8E">
            <w:pPr>
              <w:rPr>
                <w:rFonts w:ascii="Arial" w:eastAsia="Arial" w:hAnsi="Arial" w:cs="Arial"/>
                <w:sz w:val="21"/>
                <w:szCs w:val="21"/>
              </w:rPr>
            </w:pPr>
            <w:r>
              <w:rPr>
                <w:rFonts w:ascii="Arial" w:eastAsia="Arial" w:hAnsi="Arial" w:cs="Arial"/>
                <w:sz w:val="21"/>
                <w:szCs w:val="21"/>
              </w:rPr>
              <w:t>Saldo begroting 201</w:t>
            </w:r>
            <w:r w:rsidR="00C63D8E">
              <w:rPr>
                <w:rFonts w:ascii="Arial" w:eastAsia="Arial" w:hAnsi="Arial" w:cs="Arial"/>
                <w:sz w:val="21"/>
                <w:szCs w:val="21"/>
              </w:rPr>
              <w:t>8</w:t>
            </w:r>
          </w:p>
        </w:tc>
        <w:tc>
          <w:tcPr>
            <w:tcW w:w="1701" w:type="dxa"/>
            <w:tcBorders>
              <w:top w:val="single" w:sz="4" w:space="0" w:color="auto"/>
            </w:tcBorders>
          </w:tcPr>
          <w:p w14:paraId="74879002" w14:textId="1780E7AC" w:rsidR="00B14E46" w:rsidRPr="00FF4004" w:rsidRDefault="00B14E46" w:rsidP="00320C80">
            <w:pPr>
              <w:jc w:val="right"/>
              <w:rPr>
                <w:rFonts w:ascii="Arial" w:eastAsia="Arial" w:hAnsi="Arial" w:cs="Arial"/>
                <w:b/>
                <w:sz w:val="21"/>
                <w:szCs w:val="21"/>
              </w:rPr>
            </w:pPr>
            <w:r w:rsidRPr="00FF4004">
              <w:rPr>
                <w:rFonts w:ascii="Arial" w:eastAsia="Arial" w:hAnsi="Arial" w:cs="Arial"/>
                <w:b/>
                <w:sz w:val="21"/>
                <w:szCs w:val="21"/>
              </w:rPr>
              <w:fldChar w:fldCharType="begin"/>
            </w:r>
            <w:r w:rsidRPr="00FF4004">
              <w:rPr>
                <w:rFonts w:ascii="Arial" w:eastAsia="Arial" w:hAnsi="Arial" w:cs="Arial"/>
                <w:b/>
                <w:sz w:val="21"/>
                <w:szCs w:val="21"/>
              </w:rPr>
              <w:instrText xml:space="preserve"> =SUM(ABOVE) </w:instrText>
            </w:r>
            <w:r w:rsidRPr="00FF4004">
              <w:rPr>
                <w:rFonts w:ascii="Arial" w:eastAsia="Arial" w:hAnsi="Arial" w:cs="Arial"/>
                <w:b/>
                <w:sz w:val="21"/>
                <w:szCs w:val="21"/>
              </w:rPr>
              <w:fldChar w:fldCharType="separate"/>
            </w:r>
            <w:r w:rsidR="00B94017">
              <w:rPr>
                <w:rFonts w:ascii="Arial" w:eastAsia="Arial" w:hAnsi="Arial" w:cs="Arial"/>
                <w:b/>
                <w:noProof/>
                <w:sz w:val="21"/>
                <w:szCs w:val="21"/>
              </w:rPr>
              <w:t>0</w:t>
            </w:r>
            <w:r w:rsidRPr="00FF4004">
              <w:rPr>
                <w:rFonts w:ascii="Arial" w:eastAsia="Arial" w:hAnsi="Arial" w:cs="Arial"/>
                <w:b/>
                <w:sz w:val="21"/>
                <w:szCs w:val="21"/>
              </w:rPr>
              <w:fldChar w:fldCharType="end"/>
            </w:r>
          </w:p>
        </w:tc>
      </w:tr>
    </w:tbl>
    <w:p w14:paraId="74E2BD1F" w14:textId="77777777" w:rsidR="00076922" w:rsidRDefault="00076922" w:rsidP="001C6FB6">
      <w:pPr>
        <w:rPr>
          <w:rFonts w:ascii="Arial" w:eastAsia="Arial" w:hAnsi="Arial" w:cs="Arial"/>
          <w:sz w:val="21"/>
          <w:szCs w:val="21"/>
        </w:rPr>
      </w:pPr>
    </w:p>
    <w:p w14:paraId="477CAD56" w14:textId="65423FB1" w:rsidR="00990563" w:rsidRDefault="00A2477F" w:rsidP="001C6FB6">
      <w:pPr>
        <w:rPr>
          <w:rFonts w:ascii="Arial" w:hAnsi="Arial" w:cs="Arial"/>
          <w:sz w:val="21"/>
          <w:szCs w:val="21"/>
          <w:bdr w:val="nil"/>
        </w:rPr>
      </w:pPr>
      <w:r>
        <w:rPr>
          <w:rFonts w:ascii="Arial" w:eastAsia="Arial" w:hAnsi="Arial" w:cs="Arial"/>
          <w:sz w:val="21"/>
          <w:szCs w:val="21"/>
        </w:rPr>
        <w:t>Ontwikkeling personeelskosten</w:t>
      </w:r>
    </w:p>
    <w:p w14:paraId="477CAD57" w14:textId="47808E37" w:rsidR="00990563" w:rsidRDefault="00E77213" w:rsidP="001C6FB6">
      <w:pPr>
        <w:rPr>
          <w:rFonts w:ascii="Arial" w:hAnsi="Arial" w:cs="Arial"/>
          <w:sz w:val="21"/>
          <w:szCs w:val="21"/>
          <w:bdr w:val="nil"/>
        </w:rPr>
      </w:pPr>
      <w:r>
        <w:rPr>
          <w:rFonts w:ascii="Arial" w:eastAsia="Arial" w:hAnsi="Arial" w:cs="Arial"/>
          <w:sz w:val="21"/>
          <w:szCs w:val="21"/>
        </w:rPr>
        <w:t xml:space="preserve">De loonkosten stijgen door het onderhandelaarsakkoord en de verwachte stijging van de premies. </w:t>
      </w:r>
    </w:p>
    <w:p w14:paraId="477CAD58" w14:textId="77777777" w:rsidR="00990563" w:rsidRDefault="00990563" w:rsidP="001C6FB6">
      <w:pPr>
        <w:rPr>
          <w:rFonts w:ascii="Arial" w:hAnsi="Arial" w:cs="Arial"/>
          <w:sz w:val="21"/>
          <w:szCs w:val="21"/>
          <w:bdr w:val="nil"/>
        </w:rPr>
      </w:pPr>
    </w:p>
    <w:p w14:paraId="477CAD5A" w14:textId="0E0AB0DE" w:rsidR="00990563" w:rsidRDefault="00236190" w:rsidP="001C6FB6">
      <w:pPr>
        <w:rPr>
          <w:rFonts w:ascii="Arial" w:eastAsia="Arial" w:hAnsi="Arial" w:cs="Arial"/>
          <w:sz w:val="21"/>
          <w:szCs w:val="21"/>
        </w:rPr>
      </w:pPr>
      <w:r>
        <w:rPr>
          <w:rFonts w:ascii="Arial" w:eastAsia="Arial" w:hAnsi="Arial" w:cs="Arial"/>
          <w:sz w:val="21"/>
          <w:szCs w:val="21"/>
        </w:rPr>
        <w:t>Gevolgen meicirculaire</w:t>
      </w:r>
    </w:p>
    <w:p w14:paraId="2D4A14BF" w14:textId="6DBE9955" w:rsidR="00236190" w:rsidRDefault="00236190" w:rsidP="001C6FB6">
      <w:pPr>
        <w:rPr>
          <w:rFonts w:ascii="Arial" w:hAnsi="Arial" w:cs="Arial"/>
          <w:sz w:val="21"/>
          <w:szCs w:val="21"/>
          <w:bdr w:val="nil"/>
        </w:rPr>
      </w:pPr>
      <w:r>
        <w:rPr>
          <w:rFonts w:ascii="Arial" w:eastAsia="Arial" w:hAnsi="Arial" w:cs="Arial"/>
          <w:sz w:val="21"/>
          <w:szCs w:val="21"/>
        </w:rPr>
        <w:t>De meicirculaire leidt tot een extra algemene uitkering van ongeveer 2 miljoen euro. De stijging is voornamelijk het gevolg van een aanpassing van de uitkeringsfactor. De uitkeringsfactor is de algemene verdeelsleutel voor het geld in het gemeentefonds.</w:t>
      </w:r>
    </w:p>
    <w:p w14:paraId="477CAD5B" w14:textId="77777777" w:rsidR="00990563" w:rsidRDefault="00990563" w:rsidP="001C6FB6">
      <w:pPr>
        <w:rPr>
          <w:rFonts w:ascii="Arial" w:hAnsi="Arial" w:cs="Arial"/>
          <w:sz w:val="21"/>
          <w:szCs w:val="21"/>
          <w:bdr w:val="nil"/>
        </w:rPr>
      </w:pPr>
    </w:p>
    <w:p w14:paraId="477CAD5C" w14:textId="6F0224FB" w:rsidR="00990563" w:rsidRDefault="00015D72" w:rsidP="001C6FB6">
      <w:pPr>
        <w:rPr>
          <w:rFonts w:ascii="Arial" w:hAnsi="Arial" w:cs="Arial"/>
          <w:sz w:val="21"/>
          <w:szCs w:val="21"/>
          <w:bdr w:val="nil"/>
        </w:rPr>
      </w:pPr>
      <w:r>
        <w:rPr>
          <w:rFonts w:ascii="Arial" w:eastAsia="Arial" w:hAnsi="Arial" w:cs="Arial"/>
          <w:sz w:val="21"/>
          <w:szCs w:val="21"/>
        </w:rPr>
        <w:t>Uitvoeringskosten Moties Voorjaarsnota</w:t>
      </w:r>
    </w:p>
    <w:p w14:paraId="477CAD5D" w14:textId="7C006A24" w:rsidR="00990563" w:rsidRDefault="00257521" w:rsidP="001C6FB6">
      <w:pPr>
        <w:rPr>
          <w:rFonts w:ascii="Arial" w:eastAsia="Arial" w:hAnsi="Arial" w:cs="Arial"/>
          <w:sz w:val="21"/>
          <w:szCs w:val="21"/>
        </w:rPr>
      </w:pPr>
      <w:r>
        <w:rPr>
          <w:rFonts w:ascii="Arial" w:eastAsia="Arial" w:hAnsi="Arial" w:cs="Arial"/>
          <w:sz w:val="21"/>
          <w:szCs w:val="21"/>
        </w:rPr>
        <w:t xml:space="preserve">In de begroting hebben we rekening gehouden met </w:t>
      </w:r>
      <w:r w:rsidR="00015D72">
        <w:rPr>
          <w:rFonts w:ascii="Arial" w:eastAsia="Arial" w:hAnsi="Arial" w:cs="Arial"/>
          <w:sz w:val="21"/>
          <w:szCs w:val="21"/>
        </w:rPr>
        <w:t>de moties die bij de voorjaarsnota zijn aangenomen. Hoewel voor een aantal moties, zoals het woningbeleid en de lokale inclusief agenda nog geen exacte schatting is te maken hebben hiervoor wel een eerste bedrag opgenomen.</w:t>
      </w:r>
    </w:p>
    <w:p w14:paraId="36F4CF14" w14:textId="77777777" w:rsidR="00015D72" w:rsidRDefault="00015D72" w:rsidP="001C6FB6">
      <w:pPr>
        <w:rPr>
          <w:rFonts w:ascii="Arial" w:eastAsia="Arial" w:hAnsi="Arial" w:cs="Arial"/>
          <w:sz w:val="21"/>
          <w:szCs w:val="21"/>
        </w:rPr>
      </w:pPr>
    </w:p>
    <w:p w14:paraId="68B91099" w14:textId="14B4CE84" w:rsidR="00015D72" w:rsidRDefault="00015D72" w:rsidP="001C6FB6">
      <w:pPr>
        <w:rPr>
          <w:rFonts w:ascii="Arial" w:eastAsia="Arial" w:hAnsi="Arial" w:cs="Arial"/>
          <w:sz w:val="21"/>
          <w:szCs w:val="21"/>
        </w:rPr>
      </w:pPr>
      <w:r>
        <w:rPr>
          <w:rFonts w:ascii="Arial" w:eastAsia="Arial" w:hAnsi="Arial" w:cs="Arial"/>
          <w:sz w:val="21"/>
          <w:szCs w:val="21"/>
        </w:rPr>
        <w:t>Ruimte voor nieuw beleid</w:t>
      </w:r>
    </w:p>
    <w:p w14:paraId="6941C71D" w14:textId="40866D88" w:rsidR="00F12DE4" w:rsidRDefault="00F12DE4" w:rsidP="001C6FB6">
      <w:pPr>
        <w:rPr>
          <w:rFonts w:ascii="Arial" w:eastAsia="Arial" w:hAnsi="Arial" w:cs="Arial"/>
          <w:sz w:val="21"/>
          <w:szCs w:val="21"/>
        </w:rPr>
      </w:pPr>
      <w:r>
        <w:rPr>
          <w:rFonts w:ascii="Arial" w:eastAsia="Arial" w:hAnsi="Arial" w:cs="Arial"/>
          <w:sz w:val="21"/>
          <w:szCs w:val="21"/>
        </w:rPr>
        <w:t xml:space="preserve">Naast de kosten voor de moties hebben </w:t>
      </w:r>
      <w:r w:rsidR="00671FCE">
        <w:rPr>
          <w:rFonts w:ascii="Arial" w:eastAsia="Arial" w:hAnsi="Arial" w:cs="Arial"/>
          <w:sz w:val="21"/>
          <w:szCs w:val="21"/>
        </w:rPr>
        <w:t xml:space="preserve">we ruimte voor incidenteel nieuw </w:t>
      </w:r>
      <w:r>
        <w:rPr>
          <w:rFonts w:ascii="Arial" w:eastAsia="Arial" w:hAnsi="Arial" w:cs="Arial"/>
          <w:sz w:val="21"/>
          <w:szCs w:val="21"/>
        </w:rPr>
        <w:t xml:space="preserve">beleid opgenomen. We zien namelijk een aantal ontwikkelingen waarvoor we verwachten dat geld noodzakelijk is. Te denken valt aan </w:t>
      </w:r>
      <w:r w:rsidR="009D7A14">
        <w:rPr>
          <w:rFonts w:ascii="Arial" w:eastAsia="Arial" w:hAnsi="Arial" w:cs="Arial"/>
          <w:sz w:val="21"/>
          <w:szCs w:val="21"/>
        </w:rPr>
        <w:t>W</w:t>
      </w:r>
      <w:r w:rsidR="008A70E3">
        <w:rPr>
          <w:rFonts w:ascii="Arial" w:eastAsia="Arial" w:hAnsi="Arial" w:cs="Arial"/>
          <w:sz w:val="21"/>
          <w:szCs w:val="21"/>
        </w:rPr>
        <w:t>ijk- en kerngericht werken beter vorm te geven</w:t>
      </w:r>
      <w:r w:rsidR="00D15C01">
        <w:rPr>
          <w:rFonts w:ascii="Arial" w:eastAsia="Arial" w:hAnsi="Arial" w:cs="Arial"/>
          <w:sz w:val="21"/>
          <w:szCs w:val="21"/>
        </w:rPr>
        <w:t xml:space="preserve">, </w:t>
      </w:r>
      <w:r w:rsidR="00D15C01" w:rsidRPr="0081050E">
        <w:rPr>
          <w:rFonts w:ascii="Arial" w:eastAsia="Arial" w:hAnsi="Arial" w:cs="Arial"/>
          <w:sz w:val="21"/>
          <w:szCs w:val="21"/>
        </w:rPr>
        <w:t>Asbesttrein</w:t>
      </w:r>
      <w:r w:rsidR="00D15C01">
        <w:rPr>
          <w:rFonts w:ascii="Arial" w:eastAsia="Arial" w:hAnsi="Arial" w:cs="Arial"/>
          <w:sz w:val="21"/>
          <w:szCs w:val="21"/>
        </w:rPr>
        <w:t xml:space="preserve">, </w:t>
      </w:r>
      <w:r w:rsidR="00D15C01" w:rsidRPr="0081050E">
        <w:rPr>
          <w:rFonts w:ascii="Arial" w:eastAsia="Arial" w:hAnsi="Arial" w:cs="Arial"/>
          <w:sz w:val="21"/>
          <w:szCs w:val="21"/>
        </w:rPr>
        <w:t xml:space="preserve">Ontwikkeling van instrumenten voor verdere stimulering opruimen </w:t>
      </w:r>
      <w:r w:rsidR="00D15C01" w:rsidRPr="0081050E">
        <w:rPr>
          <w:rFonts w:ascii="Arial" w:eastAsia="Arial" w:hAnsi="Arial" w:cs="Arial"/>
          <w:sz w:val="21"/>
          <w:szCs w:val="21"/>
        </w:rPr>
        <w:lastRenderedPageBreak/>
        <w:t>asbestdaken (bijv. communicatietraject, asbestlening et cetera)</w:t>
      </w:r>
      <w:r w:rsidR="00D15C01">
        <w:rPr>
          <w:rFonts w:ascii="Arial" w:eastAsia="Arial" w:hAnsi="Arial" w:cs="Arial"/>
          <w:sz w:val="21"/>
          <w:szCs w:val="21"/>
        </w:rPr>
        <w:t xml:space="preserve">, </w:t>
      </w:r>
      <w:r w:rsidR="00D15C01" w:rsidRPr="0081050E">
        <w:rPr>
          <w:rFonts w:ascii="Arial" w:eastAsia="Arial" w:hAnsi="Arial" w:cs="Arial"/>
          <w:sz w:val="21"/>
          <w:szCs w:val="21"/>
        </w:rPr>
        <w:t>Vrijkomende Agrarische bebouwing</w:t>
      </w:r>
      <w:r w:rsidR="00D15C01">
        <w:rPr>
          <w:rFonts w:ascii="Arial" w:eastAsia="Arial" w:hAnsi="Arial" w:cs="Arial"/>
          <w:sz w:val="21"/>
          <w:szCs w:val="21"/>
        </w:rPr>
        <w:t xml:space="preserve">, </w:t>
      </w:r>
      <w:r w:rsidR="00D15C01" w:rsidRPr="0081050E">
        <w:rPr>
          <w:rFonts w:ascii="Arial" w:eastAsia="Arial" w:hAnsi="Arial" w:cs="Arial"/>
          <w:sz w:val="21"/>
          <w:szCs w:val="21"/>
        </w:rPr>
        <w:t>Lang zal ze wonen</w:t>
      </w:r>
      <w:r w:rsidR="00B94017">
        <w:rPr>
          <w:rFonts w:ascii="Arial" w:eastAsia="Arial" w:hAnsi="Arial" w:cs="Arial"/>
          <w:sz w:val="21"/>
          <w:szCs w:val="21"/>
        </w:rPr>
        <w:t xml:space="preserve"> en</w:t>
      </w:r>
      <w:r w:rsidR="000A6B2F">
        <w:rPr>
          <w:rFonts w:ascii="Arial" w:eastAsia="Arial" w:hAnsi="Arial" w:cs="Arial"/>
          <w:sz w:val="21"/>
          <w:szCs w:val="21"/>
        </w:rPr>
        <w:t xml:space="preserve"> Omgevingswet</w:t>
      </w:r>
      <w:r w:rsidR="00D15C01">
        <w:rPr>
          <w:rFonts w:ascii="Arial" w:eastAsia="Arial" w:hAnsi="Arial" w:cs="Arial"/>
          <w:sz w:val="21"/>
          <w:szCs w:val="21"/>
        </w:rPr>
        <w:t>.</w:t>
      </w:r>
    </w:p>
    <w:p w14:paraId="5F827BFE" w14:textId="77777777" w:rsidR="001C6FB6" w:rsidRDefault="001C6FB6" w:rsidP="001C6FB6">
      <w:pPr>
        <w:rPr>
          <w:rFonts w:ascii="Arial" w:eastAsia="Arial" w:hAnsi="Arial" w:cs="Arial"/>
          <w:sz w:val="21"/>
          <w:szCs w:val="21"/>
        </w:rPr>
      </w:pPr>
    </w:p>
    <w:p w14:paraId="2BDBBBE1" w14:textId="128D1AEA" w:rsidR="001C6FB6" w:rsidRDefault="001C6FB6" w:rsidP="001C6FB6">
      <w:pPr>
        <w:rPr>
          <w:rFonts w:ascii="Arial" w:eastAsia="Arial" w:hAnsi="Arial" w:cs="Arial"/>
          <w:sz w:val="21"/>
          <w:szCs w:val="21"/>
        </w:rPr>
      </w:pPr>
      <w:r>
        <w:rPr>
          <w:rFonts w:ascii="Arial" w:eastAsia="Arial" w:hAnsi="Arial" w:cs="Arial"/>
          <w:sz w:val="21"/>
          <w:szCs w:val="21"/>
        </w:rPr>
        <w:t>Verbetering weerstandsvermogen grondexploitaties</w:t>
      </w:r>
    </w:p>
    <w:p w14:paraId="27C38334" w14:textId="032ABCA8" w:rsidR="001C6FB6" w:rsidRPr="00F12DE4" w:rsidRDefault="001C6FB6" w:rsidP="001C6FB6">
      <w:pPr>
        <w:rPr>
          <w:rFonts w:ascii="Arial" w:eastAsia="Arial" w:hAnsi="Arial" w:cs="Arial"/>
          <w:sz w:val="21"/>
          <w:szCs w:val="21"/>
        </w:rPr>
      </w:pPr>
      <w:r>
        <w:rPr>
          <w:rFonts w:ascii="Arial" w:eastAsia="Arial" w:hAnsi="Arial" w:cs="Arial"/>
          <w:sz w:val="21"/>
          <w:szCs w:val="21"/>
        </w:rPr>
        <w:t>Het weerstandsvermogen van de grondexploitaties is nu matig. Dat betekent dat de risico’s die we lopen groter zijn dan de dekking die we daar in de reserve grondexploitatie tegenover hebben staan. Om de dekkingsgraad te verbeteren voegen we nu extra geld toe aan de reserve grondexploitatie.</w:t>
      </w:r>
    </w:p>
    <w:p w14:paraId="2B9BFDFC" w14:textId="77777777" w:rsidR="00257521" w:rsidRDefault="00257521" w:rsidP="001C6FB6">
      <w:pPr>
        <w:rPr>
          <w:rFonts w:ascii="Arial" w:eastAsia="Arial" w:hAnsi="Arial" w:cs="Arial"/>
          <w:sz w:val="21"/>
          <w:szCs w:val="21"/>
        </w:rPr>
      </w:pPr>
    </w:p>
    <w:p w14:paraId="477CAD75" w14:textId="77777777" w:rsidR="00990563" w:rsidRDefault="00A2477F" w:rsidP="001C6FB6">
      <w:pPr>
        <w:rPr>
          <w:rFonts w:ascii="Arial" w:hAnsi="Arial" w:cs="Arial"/>
          <w:sz w:val="21"/>
          <w:szCs w:val="21"/>
          <w:bdr w:val="nil"/>
        </w:rPr>
      </w:pPr>
      <w:r>
        <w:rPr>
          <w:rFonts w:ascii="Arial" w:eastAsia="Arial" w:hAnsi="Arial" w:cs="Arial"/>
          <w:sz w:val="21"/>
          <w:szCs w:val="21"/>
        </w:rPr>
        <w:t>Bezuinigingen coalitieakkoord</w:t>
      </w:r>
    </w:p>
    <w:p w14:paraId="477CAD76" w14:textId="77777777" w:rsidR="00990563" w:rsidRDefault="00A2477F" w:rsidP="001C6FB6">
      <w:pPr>
        <w:rPr>
          <w:rFonts w:ascii="Arial" w:hAnsi="Arial" w:cs="Arial"/>
          <w:sz w:val="21"/>
          <w:szCs w:val="21"/>
          <w:bdr w:val="nil"/>
        </w:rPr>
      </w:pPr>
      <w:r>
        <w:rPr>
          <w:rFonts w:ascii="Arial" w:eastAsia="Arial" w:hAnsi="Arial" w:cs="Arial"/>
          <w:sz w:val="21"/>
          <w:szCs w:val="21"/>
        </w:rPr>
        <w:t xml:space="preserve">De bezuinigingen die meetellen voor de bezuinigingen uit Veranderende samenleving, vernieuwd bestuur zijn bezuinigingen ten opzichte van de begroting 2014. </w:t>
      </w:r>
    </w:p>
    <w:p w14:paraId="477CAD77" w14:textId="77777777" w:rsidR="00990563" w:rsidRDefault="00990563" w:rsidP="001C6FB6">
      <w:pPr>
        <w:rPr>
          <w:rFonts w:ascii="Arial" w:hAnsi="Arial" w:cs="Arial"/>
          <w:sz w:val="21"/>
          <w:szCs w:val="21"/>
          <w:bdr w:val="nil"/>
        </w:rPr>
      </w:pPr>
    </w:p>
    <w:p w14:paraId="4919F1CB" w14:textId="77777777" w:rsidR="00254D32" w:rsidRDefault="00254D32" w:rsidP="001C6FB6">
      <w:pPr>
        <w:rPr>
          <w:rFonts w:ascii="Arial" w:eastAsia="Arial" w:hAnsi="Arial" w:cs="Arial"/>
          <w:sz w:val="21"/>
          <w:szCs w:val="21"/>
        </w:rPr>
      </w:pPr>
      <w:r>
        <w:rPr>
          <w:rFonts w:ascii="Arial" w:eastAsia="Arial" w:hAnsi="Arial" w:cs="Arial"/>
          <w:sz w:val="21"/>
          <w:szCs w:val="21"/>
        </w:rPr>
        <w:t>In onderstaande tabel is staat de stand van zaken op de verschillende onderdelen van de bezuinigingsopdracht.</w:t>
      </w:r>
    </w:p>
    <w:p w14:paraId="440DD784" w14:textId="77777777" w:rsidR="00254D32" w:rsidRDefault="00254D32" w:rsidP="001C6FB6">
      <w:pPr>
        <w:rPr>
          <w:rFonts w:ascii="Arial" w:eastAsia="Arial" w:hAnsi="Arial" w:cs="Arial"/>
          <w:sz w:val="21"/>
          <w:szCs w:val="2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8"/>
        <w:gridCol w:w="1490"/>
        <w:gridCol w:w="1490"/>
        <w:gridCol w:w="1491"/>
      </w:tblGrid>
      <w:tr w:rsidR="0048122C" w:rsidRPr="0048122C" w14:paraId="48335714" w14:textId="77777777" w:rsidTr="00501C67">
        <w:trPr>
          <w:trHeight w:val="300"/>
        </w:trPr>
        <w:tc>
          <w:tcPr>
            <w:tcW w:w="4058" w:type="dxa"/>
            <w:noWrap/>
            <w:hideMark/>
          </w:tcPr>
          <w:p w14:paraId="224F3789"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Maatregel</w:t>
            </w:r>
          </w:p>
        </w:tc>
        <w:tc>
          <w:tcPr>
            <w:tcW w:w="1490" w:type="dxa"/>
            <w:noWrap/>
            <w:hideMark/>
          </w:tcPr>
          <w:p w14:paraId="54123D23"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Doel</w:t>
            </w:r>
          </w:p>
        </w:tc>
        <w:tc>
          <w:tcPr>
            <w:tcW w:w="1490" w:type="dxa"/>
            <w:noWrap/>
            <w:hideMark/>
          </w:tcPr>
          <w:p w14:paraId="1F7CB548"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Gerealiseerd</w:t>
            </w:r>
          </w:p>
        </w:tc>
        <w:tc>
          <w:tcPr>
            <w:tcW w:w="1491" w:type="dxa"/>
            <w:noWrap/>
            <w:hideMark/>
          </w:tcPr>
          <w:p w14:paraId="0E43557D"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Nog te gaan</w:t>
            </w:r>
          </w:p>
        </w:tc>
      </w:tr>
      <w:tr w:rsidR="0048122C" w:rsidRPr="0048122C" w14:paraId="79C1A471" w14:textId="77777777" w:rsidTr="00501C67">
        <w:trPr>
          <w:trHeight w:val="300"/>
        </w:trPr>
        <w:tc>
          <w:tcPr>
            <w:tcW w:w="4058" w:type="dxa"/>
            <w:noWrap/>
            <w:hideMark/>
          </w:tcPr>
          <w:p w14:paraId="74A07CB8"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Financieel technisch</w:t>
            </w:r>
          </w:p>
        </w:tc>
        <w:tc>
          <w:tcPr>
            <w:tcW w:w="1490" w:type="dxa"/>
            <w:noWrap/>
            <w:hideMark/>
          </w:tcPr>
          <w:p w14:paraId="4BDD929C"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1.500.000</w:t>
            </w:r>
          </w:p>
        </w:tc>
        <w:tc>
          <w:tcPr>
            <w:tcW w:w="1490" w:type="dxa"/>
            <w:noWrap/>
            <w:hideMark/>
          </w:tcPr>
          <w:p w14:paraId="69907F50"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3.961.556</w:t>
            </w:r>
          </w:p>
        </w:tc>
        <w:tc>
          <w:tcPr>
            <w:tcW w:w="1491" w:type="dxa"/>
            <w:noWrap/>
            <w:hideMark/>
          </w:tcPr>
          <w:p w14:paraId="67711F10"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-2.461.556</w:t>
            </w:r>
          </w:p>
        </w:tc>
      </w:tr>
      <w:tr w:rsidR="0048122C" w:rsidRPr="0048122C" w14:paraId="1AD2D796" w14:textId="77777777" w:rsidTr="00501C67">
        <w:trPr>
          <w:trHeight w:val="300"/>
        </w:trPr>
        <w:tc>
          <w:tcPr>
            <w:tcW w:w="4058" w:type="dxa"/>
            <w:noWrap/>
            <w:hideMark/>
          </w:tcPr>
          <w:p w14:paraId="14CE7804"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VNOG/Brandweer</w:t>
            </w:r>
          </w:p>
        </w:tc>
        <w:tc>
          <w:tcPr>
            <w:tcW w:w="1490" w:type="dxa"/>
            <w:noWrap/>
            <w:hideMark/>
          </w:tcPr>
          <w:p w14:paraId="4FDEF9C2"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200.000</w:t>
            </w:r>
          </w:p>
        </w:tc>
        <w:tc>
          <w:tcPr>
            <w:tcW w:w="1490" w:type="dxa"/>
            <w:noWrap/>
            <w:hideMark/>
          </w:tcPr>
          <w:p w14:paraId="4EE2FF58"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58.818</w:t>
            </w:r>
          </w:p>
        </w:tc>
        <w:tc>
          <w:tcPr>
            <w:tcW w:w="1491" w:type="dxa"/>
            <w:noWrap/>
            <w:hideMark/>
          </w:tcPr>
          <w:p w14:paraId="756ABC9D" w14:textId="2048628D" w:rsidR="0048122C" w:rsidRPr="0048122C" w:rsidRDefault="009D7A14" w:rsidP="00055FB7">
            <w:pPr>
              <w:jc w:val="right"/>
              <w:rPr>
                <w:rFonts w:ascii="Arial" w:eastAsia="Arial" w:hAnsi="Arial" w:cs="Arial"/>
                <w:sz w:val="21"/>
                <w:szCs w:val="21"/>
              </w:rPr>
            </w:pPr>
            <w:r>
              <w:rPr>
                <w:rFonts w:ascii="Arial" w:eastAsia="Arial" w:hAnsi="Arial" w:cs="Arial"/>
                <w:sz w:val="21"/>
                <w:szCs w:val="21"/>
              </w:rPr>
              <w:t>141.182</w:t>
            </w:r>
          </w:p>
        </w:tc>
      </w:tr>
      <w:tr w:rsidR="0048122C" w:rsidRPr="0048122C" w14:paraId="1BD60512" w14:textId="77777777" w:rsidTr="00501C67">
        <w:trPr>
          <w:trHeight w:val="300"/>
        </w:trPr>
        <w:tc>
          <w:tcPr>
            <w:tcW w:w="4058" w:type="dxa"/>
            <w:noWrap/>
            <w:hideMark/>
          </w:tcPr>
          <w:p w14:paraId="25A55568" w14:textId="77777777" w:rsidR="0048122C" w:rsidRPr="0048122C" w:rsidRDefault="0048122C">
            <w:pPr>
              <w:rPr>
                <w:rFonts w:ascii="Arial" w:eastAsia="Arial" w:hAnsi="Arial" w:cs="Arial"/>
                <w:sz w:val="21"/>
                <w:szCs w:val="21"/>
              </w:rPr>
            </w:pPr>
            <w:proofErr w:type="spellStart"/>
            <w:r w:rsidRPr="0048122C">
              <w:rPr>
                <w:rFonts w:ascii="Arial" w:eastAsia="Arial" w:hAnsi="Arial" w:cs="Arial"/>
                <w:sz w:val="21"/>
                <w:szCs w:val="21"/>
              </w:rPr>
              <w:t>Antidiscriminatievoorziening</w:t>
            </w:r>
            <w:proofErr w:type="spellEnd"/>
          </w:p>
        </w:tc>
        <w:tc>
          <w:tcPr>
            <w:tcW w:w="1490" w:type="dxa"/>
            <w:noWrap/>
            <w:hideMark/>
          </w:tcPr>
          <w:p w14:paraId="52CA4E4C"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15.000</w:t>
            </w:r>
          </w:p>
        </w:tc>
        <w:tc>
          <w:tcPr>
            <w:tcW w:w="1490" w:type="dxa"/>
            <w:noWrap/>
            <w:hideMark/>
          </w:tcPr>
          <w:p w14:paraId="1B4D6A1B"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0</w:t>
            </w:r>
          </w:p>
        </w:tc>
        <w:tc>
          <w:tcPr>
            <w:tcW w:w="1491" w:type="dxa"/>
            <w:noWrap/>
            <w:hideMark/>
          </w:tcPr>
          <w:p w14:paraId="03EC506D"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15.000</w:t>
            </w:r>
          </w:p>
        </w:tc>
      </w:tr>
      <w:tr w:rsidR="0048122C" w:rsidRPr="0048122C" w14:paraId="245581DD" w14:textId="77777777" w:rsidTr="00501C67">
        <w:trPr>
          <w:trHeight w:val="300"/>
        </w:trPr>
        <w:tc>
          <w:tcPr>
            <w:tcW w:w="4058" w:type="dxa"/>
            <w:noWrap/>
            <w:hideMark/>
          </w:tcPr>
          <w:p w14:paraId="7C8D421A"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Rekenkamerfunctie</w:t>
            </w:r>
          </w:p>
        </w:tc>
        <w:tc>
          <w:tcPr>
            <w:tcW w:w="1490" w:type="dxa"/>
            <w:noWrap/>
            <w:hideMark/>
          </w:tcPr>
          <w:p w14:paraId="522DD2FC"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15.000</w:t>
            </w:r>
          </w:p>
        </w:tc>
        <w:tc>
          <w:tcPr>
            <w:tcW w:w="1490" w:type="dxa"/>
            <w:noWrap/>
            <w:hideMark/>
          </w:tcPr>
          <w:p w14:paraId="0854CCB1"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0</w:t>
            </w:r>
          </w:p>
        </w:tc>
        <w:tc>
          <w:tcPr>
            <w:tcW w:w="1491" w:type="dxa"/>
            <w:noWrap/>
            <w:hideMark/>
          </w:tcPr>
          <w:p w14:paraId="383D5793"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15.000</w:t>
            </w:r>
          </w:p>
        </w:tc>
      </w:tr>
      <w:tr w:rsidR="0048122C" w:rsidRPr="0048122C" w14:paraId="3068D5E3" w14:textId="77777777" w:rsidTr="00501C67">
        <w:trPr>
          <w:trHeight w:val="300"/>
        </w:trPr>
        <w:tc>
          <w:tcPr>
            <w:tcW w:w="4058" w:type="dxa"/>
            <w:noWrap/>
            <w:hideMark/>
          </w:tcPr>
          <w:p w14:paraId="7F63BE7E"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Zwerfdierenopvang</w:t>
            </w:r>
          </w:p>
        </w:tc>
        <w:tc>
          <w:tcPr>
            <w:tcW w:w="1490" w:type="dxa"/>
            <w:noWrap/>
            <w:hideMark/>
          </w:tcPr>
          <w:p w14:paraId="308FE55B"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20.000</w:t>
            </w:r>
          </w:p>
        </w:tc>
        <w:tc>
          <w:tcPr>
            <w:tcW w:w="1490" w:type="dxa"/>
            <w:noWrap/>
            <w:hideMark/>
          </w:tcPr>
          <w:p w14:paraId="16FAC7FE"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2.277</w:t>
            </w:r>
          </w:p>
        </w:tc>
        <w:tc>
          <w:tcPr>
            <w:tcW w:w="1491" w:type="dxa"/>
            <w:noWrap/>
            <w:hideMark/>
          </w:tcPr>
          <w:p w14:paraId="2DD71C63"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17.723</w:t>
            </w:r>
          </w:p>
        </w:tc>
      </w:tr>
      <w:tr w:rsidR="0048122C" w:rsidRPr="0048122C" w14:paraId="7746AA29" w14:textId="77777777" w:rsidTr="00501C67">
        <w:trPr>
          <w:trHeight w:val="300"/>
        </w:trPr>
        <w:tc>
          <w:tcPr>
            <w:tcW w:w="4058" w:type="dxa"/>
            <w:noWrap/>
            <w:hideMark/>
          </w:tcPr>
          <w:p w14:paraId="40E229BA"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WMO</w:t>
            </w:r>
          </w:p>
        </w:tc>
        <w:tc>
          <w:tcPr>
            <w:tcW w:w="1490" w:type="dxa"/>
            <w:noWrap/>
            <w:hideMark/>
          </w:tcPr>
          <w:p w14:paraId="3F678A41"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300.000</w:t>
            </w:r>
          </w:p>
        </w:tc>
        <w:tc>
          <w:tcPr>
            <w:tcW w:w="1490" w:type="dxa"/>
            <w:noWrap/>
            <w:hideMark/>
          </w:tcPr>
          <w:p w14:paraId="7B7D2DB9"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300.000</w:t>
            </w:r>
          </w:p>
        </w:tc>
        <w:tc>
          <w:tcPr>
            <w:tcW w:w="1491" w:type="dxa"/>
            <w:noWrap/>
            <w:hideMark/>
          </w:tcPr>
          <w:p w14:paraId="0C50151D"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0</w:t>
            </w:r>
          </w:p>
        </w:tc>
      </w:tr>
      <w:tr w:rsidR="0048122C" w:rsidRPr="0048122C" w14:paraId="315991C4" w14:textId="77777777" w:rsidTr="00501C67">
        <w:trPr>
          <w:trHeight w:val="300"/>
        </w:trPr>
        <w:tc>
          <w:tcPr>
            <w:tcW w:w="4058" w:type="dxa"/>
            <w:noWrap/>
            <w:hideMark/>
          </w:tcPr>
          <w:p w14:paraId="6CFAE2AC"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WSW</w:t>
            </w:r>
          </w:p>
        </w:tc>
        <w:tc>
          <w:tcPr>
            <w:tcW w:w="1490" w:type="dxa"/>
            <w:noWrap/>
            <w:hideMark/>
          </w:tcPr>
          <w:p w14:paraId="6FD6E362"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350.000</w:t>
            </w:r>
          </w:p>
        </w:tc>
        <w:tc>
          <w:tcPr>
            <w:tcW w:w="1490" w:type="dxa"/>
            <w:noWrap/>
            <w:hideMark/>
          </w:tcPr>
          <w:p w14:paraId="5EA6AB12"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0</w:t>
            </w:r>
          </w:p>
        </w:tc>
        <w:tc>
          <w:tcPr>
            <w:tcW w:w="1491" w:type="dxa"/>
            <w:noWrap/>
            <w:hideMark/>
          </w:tcPr>
          <w:p w14:paraId="3AFDB019"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350.000</w:t>
            </w:r>
          </w:p>
        </w:tc>
      </w:tr>
      <w:tr w:rsidR="0048122C" w:rsidRPr="0048122C" w14:paraId="2AFDB985" w14:textId="77777777" w:rsidTr="00501C67">
        <w:trPr>
          <w:trHeight w:val="300"/>
        </w:trPr>
        <w:tc>
          <w:tcPr>
            <w:tcW w:w="4058" w:type="dxa"/>
            <w:noWrap/>
            <w:hideMark/>
          </w:tcPr>
          <w:p w14:paraId="5439C825"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Binnensportaccommodaties</w:t>
            </w:r>
          </w:p>
        </w:tc>
        <w:tc>
          <w:tcPr>
            <w:tcW w:w="1490" w:type="dxa"/>
            <w:noWrap/>
            <w:hideMark/>
          </w:tcPr>
          <w:p w14:paraId="47C01945"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85.000</w:t>
            </w:r>
          </w:p>
        </w:tc>
        <w:tc>
          <w:tcPr>
            <w:tcW w:w="1490" w:type="dxa"/>
            <w:noWrap/>
            <w:hideMark/>
          </w:tcPr>
          <w:p w14:paraId="322750EA"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50.714</w:t>
            </w:r>
          </w:p>
        </w:tc>
        <w:tc>
          <w:tcPr>
            <w:tcW w:w="1491" w:type="dxa"/>
            <w:noWrap/>
            <w:hideMark/>
          </w:tcPr>
          <w:p w14:paraId="2957DE73"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34.286</w:t>
            </w:r>
          </w:p>
        </w:tc>
      </w:tr>
      <w:tr w:rsidR="0048122C" w:rsidRPr="0048122C" w14:paraId="71DBB659" w14:textId="77777777" w:rsidTr="00501C67">
        <w:trPr>
          <w:trHeight w:val="300"/>
        </w:trPr>
        <w:tc>
          <w:tcPr>
            <w:tcW w:w="4058" w:type="dxa"/>
            <w:noWrap/>
            <w:hideMark/>
          </w:tcPr>
          <w:p w14:paraId="62C2F1B1"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Leerlingenvervoer</w:t>
            </w:r>
          </w:p>
        </w:tc>
        <w:tc>
          <w:tcPr>
            <w:tcW w:w="1490" w:type="dxa"/>
            <w:noWrap/>
            <w:hideMark/>
          </w:tcPr>
          <w:p w14:paraId="6BBEECFD"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30.000</w:t>
            </w:r>
          </w:p>
        </w:tc>
        <w:tc>
          <w:tcPr>
            <w:tcW w:w="1490" w:type="dxa"/>
            <w:noWrap/>
            <w:hideMark/>
          </w:tcPr>
          <w:p w14:paraId="291F7E5C"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147.000</w:t>
            </w:r>
          </w:p>
        </w:tc>
        <w:tc>
          <w:tcPr>
            <w:tcW w:w="1491" w:type="dxa"/>
            <w:noWrap/>
            <w:hideMark/>
          </w:tcPr>
          <w:p w14:paraId="383F5CE6"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-117.000</w:t>
            </w:r>
          </w:p>
        </w:tc>
      </w:tr>
      <w:tr w:rsidR="0048122C" w:rsidRPr="0048122C" w14:paraId="04050898" w14:textId="77777777" w:rsidTr="00501C67">
        <w:trPr>
          <w:trHeight w:val="300"/>
        </w:trPr>
        <w:tc>
          <w:tcPr>
            <w:tcW w:w="4058" w:type="dxa"/>
            <w:noWrap/>
            <w:hideMark/>
          </w:tcPr>
          <w:p w14:paraId="14EF6986"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Beheer en Onderhoud</w:t>
            </w:r>
          </w:p>
        </w:tc>
        <w:tc>
          <w:tcPr>
            <w:tcW w:w="1490" w:type="dxa"/>
            <w:noWrap/>
            <w:hideMark/>
          </w:tcPr>
          <w:p w14:paraId="3FAFF074"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350.000</w:t>
            </w:r>
          </w:p>
        </w:tc>
        <w:tc>
          <w:tcPr>
            <w:tcW w:w="1490" w:type="dxa"/>
            <w:noWrap/>
            <w:hideMark/>
          </w:tcPr>
          <w:p w14:paraId="65FE7C78"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347.556</w:t>
            </w:r>
          </w:p>
        </w:tc>
        <w:tc>
          <w:tcPr>
            <w:tcW w:w="1491" w:type="dxa"/>
            <w:noWrap/>
            <w:hideMark/>
          </w:tcPr>
          <w:p w14:paraId="6EF9E64D"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2.444</w:t>
            </w:r>
          </w:p>
        </w:tc>
      </w:tr>
      <w:tr w:rsidR="0048122C" w:rsidRPr="0048122C" w14:paraId="66E2176B" w14:textId="77777777" w:rsidTr="00501C67">
        <w:trPr>
          <w:trHeight w:val="300"/>
        </w:trPr>
        <w:tc>
          <w:tcPr>
            <w:tcW w:w="4058" w:type="dxa"/>
            <w:noWrap/>
            <w:hideMark/>
          </w:tcPr>
          <w:p w14:paraId="502762FE"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Verkoop gebouwen/energiebesparing</w:t>
            </w:r>
          </w:p>
        </w:tc>
        <w:tc>
          <w:tcPr>
            <w:tcW w:w="1490" w:type="dxa"/>
            <w:noWrap/>
            <w:hideMark/>
          </w:tcPr>
          <w:p w14:paraId="120D97D2"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100.000</w:t>
            </w:r>
          </w:p>
        </w:tc>
        <w:tc>
          <w:tcPr>
            <w:tcW w:w="1490" w:type="dxa"/>
            <w:noWrap/>
            <w:hideMark/>
          </w:tcPr>
          <w:p w14:paraId="69F479E3" w14:textId="4C3AF589" w:rsidR="0048122C" w:rsidRPr="0048122C" w:rsidRDefault="00D328DC" w:rsidP="00055FB7">
            <w:pPr>
              <w:jc w:val="right"/>
              <w:rPr>
                <w:rFonts w:ascii="Arial" w:eastAsia="Arial" w:hAnsi="Arial" w:cs="Arial"/>
                <w:sz w:val="21"/>
                <w:szCs w:val="21"/>
              </w:rPr>
            </w:pPr>
            <w:r>
              <w:rPr>
                <w:rFonts w:ascii="Arial" w:eastAsia="Arial" w:hAnsi="Arial" w:cs="Arial"/>
                <w:sz w:val="21"/>
                <w:szCs w:val="21"/>
              </w:rPr>
              <w:t>20.00</w:t>
            </w:r>
            <w:r w:rsidR="0048122C" w:rsidRPr="0048122C">
              <w:rPr>
                <w:rFonts w:ascii="Arial" w:eastAsia="Arial" w:hAnsi="Arial" w:cs="Arial"/>
                <w:sz w:val="21"/>
                <w:szCs w:val="21"/>
              </w:rPr>
              <w:t>0</w:t>
            </w:r>
          </w:p>
        </w:tc>
        <w:tc>
          <w:tcPr>
            <w:tcW w:w="1491" w:type="dxa"/>
            <w:noWrap/>
            <w:hideMark/>
          </w:tcPr>
          <w:p w14:paraId="62F4DD7E" w14:textId="16BBED83" w:rsidR="0048122C" w:rsidRPr="0048122C" w:rsidRDefault="00D328DC" w:rsidP="00055FB7">
            <w:pPr>
              <w:jc w:val="right"/>
              <w:rPr>
                <w:rFonts w:ascii="Arial" w:eastAsia="Arial" w:hAnsi="Arial" w:cs="Arial"/>
                <w:sz w:val="21"/>
                <w:szCs w:val="21"/>
              </w:rPr>
            </w:pPr>
            <w:r>
              <w:rPr>
                <w:rFonts w:ascii="Arial" w:eastAsia="Arial" w:hAnsi="Arial" w:cs="Arial"/>
                <w:sz w:val="21"/>
                <w:szCs w:val="21"/>
              </w:rPr>
              <w:t>80.000</w:t>
            </w:r>
          </w:p>
        </w:tc>
      </w:tr>
      <w:tr w:rsidR="0048122C" w:rsidRPr="0048122C" w14:paraId="0A8E725A" w14:textId="77777777" w:rsidTr="00501C67">
        <w:trPr>
          <w:trHeight w:val="300"/>
        </w:trPr>
        <w:tc>
          <w:tcPr>
            <w:tcW w:w="4058" w:type="dxa"/>
            <w:noWrap/>
            <w:hideMark/>
          </w:tcPr>
          <w:p w14:paraId="0AA94C40" w14:textId="77777777" w:rsidR="0048122C" w:rsidRPr="0048122C" w:rsidRDefault="0048122C">
            <w:pPr>
              <w:rPr>
                <w:rFonts w:ascii="Arial" w:eastAsia="Arial" w:hAnsi="Arial" w:cs="Arial"/>
                <w:sz w:val="21"/>
                <w:szCs w:val="21"/>
              </w:rPr>
            </w:pPr>
            <w:r w:rsidRPr="0048122C">
              <w:rPr>
                <w:rFonts w:ascii="Arial" w:eastAsia="Arial" w:hAnsi="Arial" w:cs="Arial"/>
                <w:sz w:val="21"/>
                <w:szCs w:val="21"/>
              </w:rPr>
              <w:t>Overige maatregelen</w:t>
            </w:r>
          </w:p>
        </w:tc>
        <w:tc>
          <w:tcPr>
            <w:tcW w:w="1490" w:type="dxa"/>
            <w:noWrap/>
            <w:hideMark/>
          </w:tcPr>
          <w:p w14:paraId="1BDEE7B4"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200.000</w:t>
            </w:r>
          </w:p>
        </w:tc>
        <w:tc>
          <w:tcPr>
            <w:tcW w:w="1490" w:type="dxa"/>
            <w:noWrap/>
            <w:hideMark/>
          </w:tcPr>
          <w:p w14:paraId="2888677E"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199.893</w:t>
            </w:r>
          </w:p>
        </w:tc>
        <w:tc>
          <w:tcPr>
            <w:tcW w:w="1491" w:type="dxa"/>
            <w:noWrap/>
            <w:hideMark/>
          </w:tcPr>
          <w:p w14:paraId="13F71FDF" w14:textId="77777777" w:rsidR="0048122C" w:rsidRPr="0048122C" w:rsidRDefault="0048122C" w:rsidP="00055FB7">
            <w:pPr>
              <w:jc w:val="right"/>
              <w:rPr>
                <w:rFonts w:ascii="Arial" w:eastAsia="Arial" w:hAnsi="Arial" w:cs="Arial"/>
                <w:sz w:val="21"/>
                <w:szCs w:val="21"/>
              </w:rPr>
            </w:pPr>
            <w:r w:rsidRPr="0048122C">
              <w:rPr>
                <w:rFonts w:ascii="Arial" w:eastAsia="Arial" w:hAnsi="Arial" w:cs="Arial"/>
                <w:sz w:val="21"/>
                <w:szCs w:val="21"/>
              </w:rPr>
              <w:t>107</w:t>
            </w:r>
          </w:p>
        </w:tc>
      </w:tr>
      <w:tr w:rsidR="0048122C" w:rsidRPr="0048122C" w14:paraId="40E20BC3" w14:textId="77777777" w:rsidTr="00501C67">
        <w:trPr>
          <w:trHeight w:val="300"/>
        </w:trPr>
        <w:tc>
          <w:tcPr>
            <w:tcW w:w="4058" w:type="dxa"/>
            <w:noWrap/>
            <w:hideMark/>
          </w:tcPr>
          <w:p w14:paraId="76367F16" w14:textId="77777777" w:rsidR="0048122C" w:rsidRPr="0048122C" w:rsidRDefault="0048122C" w:rsidP="008B104A">
            <w:pPr>
              <w:rPr>
                <w:rFonts w:ascii="Arial" w:eastAsia="Arial" w:hAnsi="Arial" w:cs="Arial"/>
                <w:sz w:val="21"/>
                <w:szCs w:val="21"/>
              </w:rPr>
            </w:pPr>
            <w:r w:rsidRPr="0048122C">
              <w:rPr>
                <w:rFonts w:ascii="Arial" w:eastAsia="Arial" w:hAnsi="Arial" w:cs="Arial"/>
                <w:sz w:val="21"/>
                <w:szCs w:val="21"/>
              </w:rPr>
              <w:t>Personeel</w:t>
            </w:r>
          </w:p>
        </w:tc>
        <w:tc>
          <w:tcPr>
            <w:tcW w:w="1490" w:type="dxa"/>
            <w:tcBorders>
              <w:bottom w:val="single" w:sz="4" w:space="0" w:color="auto"/>
            </w:tcBorders>
            <w:noWrap/>
            <w:hideMark/>
          </w:tcPr>
          <w:p w14:paraId="23B65918" w14:textId="3F1164C4" w:rsidR="0048122C" w:rsidRPr="0048122C" w:rsidRDefault="0048122C" w:rsidP="00055FB7">
            <w:pPr>
              <w:jc w:val="right"/>
              <w:rPr>
                <w:rFonts w:ascii="Arial" w:eastAsia="Arial" w:hAnsi="Arial" w:cs="Arial"/>
                <w:sz w:val="21"/>
                <w:szCs w:val="21"/>
              </w:rPr>
            </w:pPr>
            <w:r>
              <w:rPr>
                <w:rFonts w:ascii="Arial" w:eastAsia="Arial" w:hAnsi="Arial" w:cs="Arial"/>
                <w:sz w:val="21"/>
                <w:szCs w:val="21"/>
              </w:rPr>
              <w:t>1.700.000</w:t>
            </w:r>
          </w:p>
        </w:tc>
        <w:tc>
          <w:tcPr>
            <w:tcW w:w="1490" w:type="dxa"/>
            <w:tcBorders>
              <w:bottom w:val="single" w:sz="4" w:space="0" w:color="auto"/>
            </w:tcBorders>
            <w:noWrap/>
            <w:hideMark/>
          </w:tcPr>
          <w:p w14:paraId="2584A8FD" w14:textId="46A5C960" w:rsidR="0048122C" w:rsidRPr="0048122C" w:rsidRDefault="00055FB7" w:rsidP="0050322E">
            <w:pPr>
              <w:jc w:val="right"/>
              <w:rPr>
                <w:rFonts w:ascii="Arial" w:eastAsia="Arial" w:hAnsi="Arial" w:cs="Arial"/>
                <w:sz w:val="21"/>
                <w:szCs w:val="21"/>
              </w:rPr>
            </w:pPr>
            <w:r>
              <w:rPr>
                <w:rFonts w:ascii="Arial" w:eastAsia="Arial" w:hAnsi="Arial" w:cs="Arial"/>
                <w:sz w:val="21"/>
                <w:szCs w:val="21"/>
              </w:rPr>
              <w:t>1.</w:t>
            </w:r>
            <w:r w:rsidR="0050322E">
              <w:rPr>
                <w:rFonts w:ascii="Arial" w:eastAsia="Arial" w:hAnsi="Arial" w:cs="Arial"/>
                <w:sz w:val="21"/>
                <w:szCs w:val="21"/>
              </w:rPr>
              <w:t>020.000</w:t>
            </w:r>
          </w:p>
        </w:tc>
        <w:tc>
          <w:tcPr>
            <w:tcW w:w="1491" w:type="dxa"/>
            <w:tcBorders>
              <w:bottom w:val="single" w:sz="4" w:space="0" w:color="auto"/>
            </w:tcBorders>
            <w:noWrap/>
            <w:hideMark/>
          </w:tcPr>
          <w:p w14:paraId="6D53BF62" w14:textId="51CFEECF" w:rsidR="0048122C" w:rsidRPr="0048122C" w:rsidRDefault="0050322E" w:rsidP="00055FB7">
            <w:pPr>
              <w:jc w:val="right"/>
              <w:rPr>
                <w:rFonts w:ascii="Arial" w:eastAsia="Arial" w:hAnsi="Arial" w:cs="Arial"/>
                <w:sz w:val="21"/>
                <w:szCs w:val="21"/>
              </w:rPr>
            </w:pPr>
            <w:r>
              <w:rPr>
                <w:rFonts w:ascii="Arial" w:eastAsia="Arial" w:hAnsi="Arial" w:cs="Arial"/>
                <w:sz w:val="21"/>
                <w:szCs w:val="21"/>
              </w:rPr>
              <w:t>680.000</w:t>
            </w:r>
          </w:p>
        </w:tc>
      </w:tr>
      <w:tr w:rsidR="0048122C" w:rsidRPr="00501C67" w14:paraId="521E0035" w14:textId="77777777" w:rsidTr="00501C67">
        <w:trPr>
          <w:trHeight w:val="300"/>
        </w:trPr>
        <w:tc>
          <w:tcPr>
            <w:tcW w:w="4058" w:type="dxa"/>
            <w:noWrap/>
            <w:hideMark/>
          </w:tcPr>
          <w:p w14:paraId="15C58CFD" w14:textId="77777777" w:rsidR="0048122C" w:rsidRPr="00501C67" w:rsidRDefault="0048122C">
            <w:pPr>
              <w:rPr>
                <w:rFonts w:ascii="Arial" w:eastAsia="Arial" w:hAnsi="Arial" w:cs="Arial"/>
                <w:b/>
                <w:sz w:val="21"/>
                <w:szCs w:val="21"/>
              </w:rPr>
            </w:pPr>
          </w:p>
        </w:tc>
        <w:tc>
          <w:tcPr>
            <w:tcW w:w="1490" w:type="dxa"/>
            <w:tcBorders>
              <w:top w:val="single" w:sz="4" w:space="0" w:color="auto"/>
            </w:tcBorders>
            <w:noWrap/>
            <w:hideMark/>
          </w:tcPr>
          <w:p w14:paraId="56BE726B" w14:textId="2181079F" w:rsidR="0048122C" w:rsidRPr="00501C67" w:rsidRDefault="00055FB7" w:rsidP="00501C67">
            <w:pPr>
              <w:jc w:val="right"/>
              <w:rPr>
                <w:rFonts w:ascii="Arial" w:eastAsia="Arial" w:hAnsi="Arial" w:cs="Arial"/>
                <w:b/>
                <w:sz w:val="21"/>
                <w:szCs w:val="21"/>
              </w:rPr>
            </w:pPr>
            <w:r w:rsidRPr="00501C67">
              <w:rPr>
                <w:rFonts w:ascii="Arial" w:eastAsia="Arial" w:hAnsi="Arial" w:cs="Arial"/>
                <w:b/>
                <w:sz w:val="21"/>
                <w:szCs w:val="21"/>
              </w:rPr>
              <w:fldChar w:fldCharType="begin"/>
            </w:r>
            <w:r w:rsidRPr="00501C67">
              <w:rPr>
                <w:rFonts w:ascii="Arial" w:eastAsia="Arial" w:hAnsi="Arial" w:cs="Arial"/>
                <w:b/>
                <w:sz w:val="21"/>
                <w:szCs w:val="21"/>
              </w:rPr>
              <w:instrText xml:space="preserve"> =SUM(ABOVE) </w:instrText>
            </w:r>
            <w:r w:rsidRPr="00501C67">
              <w:rPr>
                <w:rFonts w:ascii="Arial" w:eastAsia="Arial" w:hAnsi="Arial" w:cs="Arial"/>
                <w:b/>
                <w:sz w:val="21"/>
                <w:szCs w:val="21"/>
              </w:rPr>
              <w:fldChar w:fldCharType="separate"/>
            </w:r>
            <w:r w:rsidRPr="00501C67">
              <w:rPr>
                <w:rFonts w:ascii="Arial" w:eastAsia="Arial" w:hAnsi="Arial" w:cs="Arial"/>
                <w:b/>
                <w:noProof/>
                <w:sz w:val="21"/>
                <w:szCs w:val="21"/>
              </w:rPr>
              <w:t>4.865.000</w:t>
            </w:r>
            <w:r w:rsidRPr="00501C67">
              <w:rPr>
                <w:rFonts w:ascii="Arial" w:eastAsia="Arial" w:hAnsi="Arial" w:cs="Arial"/>
                <w:b/>
                <w:sz w:val="21"/>
                <w:szCs w:val="21"/>
              </w:rPr>
              <w:fldChar w:fldCharType="end"/>
            </w:r>
          </w:p>
        </w:tc>
        <w:tc>
          <w:tcPr>
            <w:tcW w:w="1490" w:type="dxa"/>
            <w:tcBorders>
              <w:top w:val="single" w:sz="4" w:space="0" w:color="auto"/>
            </w:tcBorders>
            <w:noWrap/>
            <w:hideMark/>
          </w:tcPr>
          <w:p w14:paraId="01487AC7" w14:textId="70426180" w:rsidR="0048122C" w:rsidRPr="00501C67" w:rsidRDefault="00055FB7" w:rsidP="00501C67">
            <w:pPr>
              <w:jc w:val="right"/>
              <w:rPr>
                <w:rFonts w:ascii="Arial" w:eastAsia="Arial" w:hAnsi="Arial" w:cs="Arial"/>
                <w:b/>
                <w:sz w:val="21"/>
                <w:szCs w:val="21"/>
              </w:rPr>
            </w:pPr>
            <w:r w:rsidRPr="00501C67">
              <w:rPr>
                <w:rFonts w:ascii="Arial" w:eastAsia="Arial" w:hAnsi="Arial" w:cs="Arial"/>
                <w:b/>
                <w:sz w:val="21"/>
                <w:szCs w:val="21"/>
              </w:rPr>
              <w:fldChar w:fldCharType="begin"/>
            </w:r>
            <w:r w:rsidRPr="00501C67">
              <w:rPr>
                <w:rFonts w:ascii="Arial" w:eastAsia="Arial" w:hAnsi="Arial" w:cs="Arial"/>
                <w:b/>
                <w:sz w:val="21"/>
                <w:szCs w:val="21"/>
              </w:rPr>
              <w:instrText xml:space="preserve"> =SUM(ABOVE) </w:instrText>
            </w:r>
            <w:r w:rsidRPr="00501C67">
              <w:rPr>
                <w:rFonts w:ascii="Arial" w:eastAsia="Arial" w:hAnsi="Arial" w:cs="Arial"/>
                <w:b/>
                <w:sz w:val="21"/>
                <w:szCs w:val="21"/>
              </w:rPr>
              <w:fldChar w:fldCharType="separate"/>
            </w:r>
            <w:r w:rsidR="0032646C">
              <w:rPr>
                <w:rFonts w:ascii="Arial" w:eastAsia="Arial" w:hAnsi="Arial" w:cs="Arial"/>
                <w:b/>
                <w:noProof/>
                <w:sz w:val="21"/>
                <w:szCs w:val="21"/>
              </w:rPr>
              <w:t>6.107.814</w:t>
            </w:r>
            <w:r w:rsidRPr="00501C67">
              <w:rPr>
                <w:rFonts w:ascii="Arial" w:eastAsia="Arial" w:hAnsi="Arial" w:cs="Arial"/>
                <w:b/>
                <w:sz w:val="21"/>
                <w:szCs w:val="21"/>
              </w:rPr>
              <w:fldChar w:fldCharType="end"/>
            </w:r>
          </w:p>
        </w:tc>
        <w:tc>
          <w:tcPr>
            <w:tcW w:w="1491" w:type="dxa"/>
            <w:tcBorders>
              <w:top w:val="single" w:sz="4" w:space="0" w:color="auto"/>
            </w:tcBorders>
            <w:noWrap/>
            <w:hideMark/>
          </w:tcPr>
          <w:p w14:paraId="549ACFAD" w14:textId="344D2E44" w:rsidR="0048122C" w:rsidRPr="00501C67" w:rsidRDefault="00055FB7" w:rsidP="00501C67">
            <w:pPr>
              <w:jc w:val="right"/>
              <w:rPr>
                <w:rFonts w:ascii="Arial" w:eastAsia="Arial" w:hAnsi="Arial" w:cs="Arial"/>
                <w:b/>
                <w:sz w:val="21"/>
                <w:szCs w:val="21"/>
              </w:rPr>
            </w:pPr>
            <w:r w:rsidRPr="00501C67">
              <w:rPr>
                <w:rFonts w:ascii="Arial" w:eastAsia="Arial" w:hAnsi="Arial" w:cs="Arial"/>
                <w:b/>
                <w:sz w:val="21"/>
                <w:szCs w:val="21"/>
              </w:rPr>
              <w:fldChar w:fldCharType="begin"/>
            </w:r>
            <w:r w:rsidRPr="00501C67">
              <w:rPr>
                <w:rFonts w:ascii="Arial" w:eastAsia="Arial" w:hAnsi="Arial" w:cs="Arial"/>
                <w:b/>
                <w:sz w:val="21"/>
                <w:szCs w:val="21"/>
              </w:rPr>
              <w:instrText xml:space="preserve"> =SUM(ABOVE) </w:instrText>
            </w:r>
            <w:r w:rsidRPr="00501C67">
              <w:rPr>
                <w:rFonts w:ascii="Arial" w:eastAsia="Arial" w:hAnsi="Arial" w:cs="Arial"/>
                <w:b/>
                <w:sz w:val="21"/>
                <w:szCs w:val="21"/>
              </w:rPr>
              <w:fldChar w:fldCharType="separate"/>
            </w:r>
            <w:r w:rsidR="00D328DC">
              <w:rPr>
                <w:rFonts w:ascii="Arial" w:eastAsia="Arial" w:hAnsi="Arial" w:cs="Arial"/>
                <w:b/>
                <w:noProof/>
                <w:sz w:val="21"/>
                <w:szCs w:val="21"/>
              </w:rPr>
              <w:t>-1.242.814</w:t>
            </w:r>
            <w:r w:rsidRPr="00501C67">
              <w:rPr>
                <w:rFonts w:ascii="Arial" w:eastAsia="Arial" w:hAnsi="Arial" w:cs="Arial"/>
                <w:b/>
                <w:sz w:val="21"/>
                <w:szCs w:val="21"/>
              </w:rPr>
              <w:fldChar w:fldCharType="end"/>
            </w:r>
          </w:p>
        </w:tc>
      </w:tr>
    </w:tbl>
    <w:p w14:paraId="56878B91" w14:textId="77777777" w:rsidR="00501C67" w:rsidRDefault="00501C67" w:rsidP="001C6FB6">
      <w:pPr>
        <w:rPr>
          <w:rFonts w:ascii="Arial" w:eastAsia="Arial" w:hAnsi="Arial" w:cs="Arial"/>
          <w:sz w:val="21"/>
          <w:szCs w:val="21"/>
        </w:rPr>
      </w:pPr>
    </w:p>
    <w:p w14:paraId="477CAD78" w14:textId="697E928A" w:rsidR="00990563" w:rsidRDefault="00394F2B" w:rsidP="001C6FB6">
      <w:pPr>
        <w:rPr>
          <w:rFonts w:ascii="Arial" w:eastAsia="Arial" w:hAnsi="Arial" w:cs="Arial"/>
          <w:sz w:val="21"/>
          <w:szCs w:val="21"/>
        </w:rPr>
      </w:pPr>
      <w:r>
        <w:rPr>
          <w:rFonts w:ascii="Arial" w:eastAsia="Arial" w:hAnsi="Arial" w:cs="Arial"/>
          <w:sz w:val="21"/>
          <w:szCs w:val="21"/>
        </w:rPr>
        <w:t xml:space="preserve">Er is </w:t>
      </w:r>
      <w:r w:rsidR="00501C67">
        <w:rPr>
          <w:rFonts w:ascii="Arial" w:eastAsia="Arial" w:hAnsi="Arial" w:cs="Arial"/>
          <w:sz w:val="21"/>
          <w:szCs w:val="21"/>
        </w:rPr>
        <w:t>t</w:t>
      </w:r>
      <w:r>
        <w:rPr>
          <w:rFonts w:ascii="Arial" w:eastAsia="Arial" w:hAnsi="Arial" w:cs="Arial"/>
          <w:sz w:val="21"/>
          <w:szCs w:val="21"/>
        </w:rPr>
        <w:t>ot nu toe</w:t>
      </w:r>
      <w:r w:rsidR="00A2477F">
        <w:rPr>
          <w:rFonts w:ascii="Arial" w:eastAsia="Arial" w:hAnsi="Arial" w:cs="Arial"/>
          <w:sz w:val="21"/>
          <w:szCs w:val="21"/>
        </w:rPr>
        <w:t xml:space="preserve"> € </w:t>
      </w:r>
      <w:r w:rsidR="00501C67">
        <w:rPr>
          <w:rFonts w:ascii="Arial" w:eastAsia="Arial" w:hAnsi="Arial" w:cs="Arial"/>
          <w:sz w:val="21"/>
          <w:szCs w:val="21"/>
        </w:rPr>
        <w:t>6</w:t>
      </w:r>
      <w:r w:rsidR="0069148E">
        <w:rPr>
          <w:rFonts w:ascii="Arial" w:eastAsia="Arial" w:hAnsi="Arial" w:cs="Arial"/>
          <w:sz w:val="21"/>
          <w:szCs w:val="21"/>
        </w:rPr>
        <w:t>.</w:t>
      </w:r>
      <w:r w:rsidR="0032646C">
        <w:rPr>
          <w:rFonts w:ascii="Arial" w:eastAsia="Arial" w:hAnsi="Arial" w:cs="Arial"/>
          <w:sz w:val="21"/>
          <w:szCs w:val="21"/>
        </w:rPr>
        <w:t>107.814</w:t>
      </w:r>
      <w:r w:rsidR="00A2477F">
        <w:rPr>
          <w:rFonts w:ascii="Arial" w:eastAsia="Arial" w:hAnsi="Arial" w:cs="Arial"/>
          <w:sz w:val="21"/>
          <w:szCs w:val="21"/>
        </w:rPr>
        <w:t xml:space="preserve"> </w:t>
      </w:r>
      <w:r>
        <w:rPr>
          <w:rFonts w:ascii="Arial" w:eastAsia="Arial" w:hAnsi="Arial" w:cs="Arial"/>
          <w:sz w:val="21"/>
          <w:szCs w:val="21"/>
        </w:rPr>
        <w:t xml:space="preserve">aan bezuinigingen </w:t>
      </w:r>
      <w:r w:rsidR="00A2477F">
        <w:rPr>
          <w:rFonts w:ascii="Arial" w:eastAsia="Arial" w:hAnsi="Arial" w:cs="Arial"/>
          <w:sz w:val="21"/>
          <w:szCs w:val="21"/>
        </w:rPr>
        <w:t>gerealiseerd. Deze opbrengst is wel een saldo van nog niet gerealiseerde bezuinigingen en extra gerealiseerde bezuinigingen.</w:t>
      </w:r>
      <w:r w:rsidR="00501C67">
        <w:rPr>
          <w:rFonts w:ascii="Arial" w:eastAsia="Arial" w:hAnsi="Arial" w:cs="Arial"/>
          <w:sz w:val="21"/>
          <w:szCs w:val="21"/>
        </w:rPr>
        <w:t xml:space="preserve"> In totaal is er nu ruim € 1,4 miljoen meer bezuinigd </w:t>
      </w:r>
      <w:r w:rsidR="002A7E8C">
        <w:rPr>
          <w:rFonts w:ascii="Arial" w:eastAsia="Arial" w:hAnsi="Arial" w:cs="Arial"/>
          <w:sz w:val="21"/>
          <w:szCs w:val="21"/>
        </w:rPr>
        <w:t xml:space="preserve">dan de voorgenomen bezuiniging in 2014. </w:t>
      </w:r>
      <w:r w:rsidR="00501C67">
        <w:rPr>
          <w:rFonts w:ascii="Arial" w:eastAsia="Arial" w:hAnsi="Arial" w:cs="Arial"/>
          <w:sz w:val="21"/>
          <w:szCs w:val="21"/>
        </w:rPr>
        <w:t>Het feit dat we de totale bezuiniging realiseren biedt ons de mogelijkheid om te investeren in de organisatie. Dit is noodzakelijk door de autonome groei van de taken, de bestuurlijke ambitie die we hebben en de wil om de kwaliteit te verbeteren.</w:t>
      </w:r>
      <w:r w:rsidR="00FC717A">
        <w:rPr>
          <w:rFonts w:ascii="Arial" w:eastAsia="Arial" w:hAnsi="Arial" w:cs="Arial"/>
          <w:sz w:val="21"/>
          <w:szCs w:val="21"/>
        </w:rPr>
        <w:t xml:space="preserve"> </w:t>
      </w:r>
    </w:p>
    <w:p w14:paraId="37C89AD0" w14:textId="77777777" w:rsidR="0032646C" w:rsidRDefault="0032646C" w:rsidP="001C6FB6">
      <w:pPr>
        <w:rPr>
          <w:rFonts w:ascii="Arial" w:eastAsia="Arial" w:hAnsi="Arial" w:cs="Arial"/>
          <w:sz w:val="21"/>
          <w:szCs w:val="21"/>
        </w:rPr>
      </w:pPr>
    </w:p>
    <w:p w14:paraId="25E7FFDF" w14:textId="66E00D75" w:rsidR="0032646C" w:rsidRDefault="0032646C" w:rsidP="001C6FB6">
      <w:pPr>
        <w:rPr>
          <w:rFonts w:ascii="Arial" w:hAnsi="Arial" w:cs="Arial"/>
          <w:sz w:val="21"/>
          <w:szCs w:val="21"/>
          <w:bdr w:val="nil"/>
        </w:rPr>
      </w:pPr>
      <w:r>
        <w:rPr>
          <w:rFonts w:ascii="Arial" w:eastAsia="Arial" w:hAnsi="Arial" w:cs="Arial"/>
          <w:sz w:val="21"/>
          <w:szCs w:val="21"/>
        </w:rPr>
        <w:t xml:space="preserve">Van de bezuiniging op de WSW is nu nog niets gerealiseerd. Wel zijn er besluiten genomen en in voorbereiding die leiden tot een invulling van deze taakstelling. Belangrijke </w:t>
      </w:r>
      <w:r w:rsidR="00D636FA">
        <w:rPr>
          <w:rFonts w:ascii="Arial" w:eastAsia="Arial" w:hAnsi="Arial" w:cs="Arial"/>
          <w:sz w:val="21"/>
          <w:szCs w:val="21"/>
        </w:rPr>
        <w:t>beslui</w:t>
      </w:r>
      <w:r>
        <w:rPr>
          <w:rFonts w:ascii="Arial" w:eastAsia="Arial" w:hAnsi="Arial" w:cs="Arial"/>
          <w:sz w:val="21"/>
          <w:szCs w:val="21"/>
        </w:rPr>
        <w:t xml:space="preserve">ten hierin zijn de </w:t>
      </w:r>
      <w:proofErr w:type="spellStart"/>
      <w:r>
        <w:rPr>
          <w:rFonts w:ascii="Arial" w:eastAsia="Arial" w:hAnsi="Arial" w:cs="Arial"/>
          <w:sz w:val="21"/>
          <w:szCs w:val="21"/>
        </w:rPr>
        <w:t>inbesteding</w:t>
      </w:r>
      <w:proofErr w:type="spellEnd"/>
      <w:r>
        <w:rPr>
          <w:rFonts w:ascii="Arial" w:eastAsia="Arial" w:hAnsi="Arial" w:cs="Arial"/>
          <w:sz w:val="21"/>
          <w:szCs w:val="21"/>
        </w:rPr>
        <w:t xml:space="preserve"> van het groenonderhoud en het lokaal uitvoeren van beschut werken. </w:t>
      </w:r>
      <w:r w:rsidR="00D636FA">
        <w:rPr>
          <w:rFonts w:ascii="Arial" w:eastAsia="Arial" w:hAnsi="Arial" w:cs="Arial"/>
          <w:sz w:val="21"/>
          <w:szCs w:val="21"/>
        </w:rPr>
        <w:t xml:space="preserve">De besparingen op de </w:t>
      </w:r>
      <w:proofErr w:type="spellStart"/>
      <w:r w:rsidR="00D636FA">
        <w:rPr>
          <w:rFonts w:ascii="Arial" w:eastAsia="Arial" w:hAnsi="Arial" w:cs="Arial"/>
          <w:sz w:val="21"/>
          <w:szCs w:val="21"/>
        </w:rPr>
        <w:t>antidiscriminatievoorziening</w:t>
      </w:r>
      <w:proofErr w:type="spellEnd"/>
      <w:r w:rsidR="00D636FA">
        <w:rPr>
          <w:rFonts w:ascii="Arial" w:eastAsia="Arial" w:hAnsi="Arial" w:cs="Arial"/>
          <w:sz w:val="21"/>
          <w:szCs w:val="21"/>
        </w:rPr>
        <w:t xml:space="preserve"> en de rekenkamerfunctie kunnen vanwege wettelijke voorschriften waarschijnlijk niet gehaald worden.</w:t>
      </w:r>
      <w:bookmarkStart w:id="0" w:name="_GoBack"/>
      <w:bookmarkEnd w:id="0"/>
    </w:p>
    <w:p w14:paraId="477CAD79" w14:textId="77777777" w:rsidR="00990563" w:rsidRDefault="00990563" w:rsidP="001C6FB6">
      <w:pPr>
        <w:rPr>
          <w:rFonts w:ascii="Arial" w:hAnsi="Arial" w:cs="Arial"/>
          <w:sz w:val="21"/>
          <w:szCs w:val="21"/>
          <w:bdr w:val="nil"/>
        </w:rPr>
      </w:pPr>
    </w:p>
    <w:p w14:paraId="477CADA4" w14:textId="77777777" w:rsidR="00990563" w:rsidRDefault="00A2477F" w:rsidP="001C6FB6">
      <w:pPr>
        <w:rPr>
          <w:rFonts w:ascii="Arial" w:hAnsi="Arial" w:cs="Arial"/>
          <w:sz w:val="21"/>
          <w:szCs w:val="21"/>
          <w:bdr w:val="nil"/>
        </w:rPr>
      </w:pPr>
      <w:r>
        <w:rPr>
          <w:rFonts w:ascii="Arial" w:eastAsia="Arial" w:hAnsi="Arial" w:cs="Arial"/>
          <w:sz w:val="21"/>
          <w:szCs w:val="21"/>
        </w:rPr>
        <w:t>Meerjarenperspectief</w:t>
      </w:r>
    </w:p>
    <w:p w14:paraId="477CADA6" w14:textId="403F9169" w:rsidR="00990563" w:rsidRDefault="00A2477F" w:rsidP="001C6FB6">
      <w:pPr>
        <w:rPr>
          <w:rFonts w:ascii="Arial" w:eastAsia="Arial" w:hAnsi="Arial" w:cs="Arial"/>
          <w:sz w:val="21"/>
          <w:szCs w:val="21"/>
        </w:rPr>
      </w:pPr>
      <w:r>
        <w:rPr>
          <w:rFonts w:ascii="Arial" w:eastAsia="Arial" w:hAnsi="Arial" w:cs="Arial"/>
          <w:sz w:val="21"/>
          <w:szCs w:val="21"/>
        </w:rPr>
        <w:t xml:space="preserve">Bij het opstellen van het coalitieakkoord zijn we uitgegaan van een meerjarig tekort van ongeveer € 6 miljoen. Hiertegenover hebben we maatregelen gezet van € 4,8 miljoen. Wij gingen ervan uit dat het resterende gat gedicht kan worden door de ontwikkeling van de economie en daarmee de algemene uitkering. Deze aanname </w:t>
      </w:r>
      <w:r w:rsidR="009C2CB8">
        <w:rPr>
          <w:rFonts w:ascii="Arial" w:eastAsia="Arial" w:hAnsi="Arial" w:cs="Arial"/>
          <w:sz w:val="21"/>
          <w:szCs w:val="21"/>
        </w:rPr>
        <w:t>komt, met de kennis van nu,</w:t>
      </w:r>
      <w:r>
        <w:rPr>
          <w:rFonts w:ascii="Arial" w:eastAsia="Arial" w:hAnsi="Arial" w:cs="Arial"/>
          <w:sz w:val="21"/>
          <w:szCs w:val="21"/>
        </w:rPr>
        <w:t xml:space="preserve"> uit. </w:t>
      </w:r>
    </w:p>
    <w:p w14:paraId="61BA4647" w14:textId="77777777" w:rsidR="009C2CB8" w:rsidRDefault="009C2CB8" w:rsidP="001C6FB6">
      <w:pPr>
        <w:rPr>
          <w:rFonts w:ascii="Arial" w:hAnsi="Arial" w:cs="Arial"/>
          <w:sz w:val="21"/>
          <w:szCs w:val="21"/>
          <w:bdr w:val="nil"/>
        </w:rPr>
      </w:pPr>
    </w:p>
    <w:p w14:paraId="477CADA7" w14:textId="14D88830" w:rsidR="00990563" w:rsidRDefault="00A2477F" w:rsidP="001C6FB6">
      <w:pPr>
        <w:rPr>
          <w:rFonts w:ascii="Arial" w:eastAsia="Arial" w:hAnsi="Arial" w:cs="Arial"/>
          <w:sz w:val="21"/>
          <w:szCs w:val="21"/>
        </w:rPr>
      </w:pPr>
      <w:r>
        <w:rPr>
          <w:rFonts w:ascii="Arial" w:eastAsia="Arial" w:hAnsi="Arial" w:cs="Arial"/>
          <w:sz w:val="21"/>
          <w:szCs w:val="21"/>
        </w:rPr>
        <w:lastRenderedPageBreak/>
        <w:t xml:space="preserve">De transities in het sociaal domein moeten budgetneutraal worden uitgevoerd. </w:t>
      </w:r>
      <w:r w:rsidR="009C2CB8">
        <w:rPr>
          <w:rFonts w:ascii="Arial" w:eastAsia="Arial" w:hAnsi="Arial" w:cs="Arial"/>
          <w:sz w:val="21"/>
          <w:szCs w:val="21"/>
        </w:rPr>
        <w:t xml:space="preserve">Ook hiervan kunnen we zeggen dat met de kennis die we nu hebben dit lukt. </w:t>
      </w:r>
      <w:r>
        <w:rPr>
          <w:rFonts w:ascii="Arial" w:eastAsia="Arial" w:hAnsi="Arial" w:cs="Arial"/>
          <w:sz w:val="21"/>
          <w:szCs w:val="21"/>
        </w:rPr>
        <w:t xml:space="preserve">We houden hiervoor nog </w:t>
      </w:r>
      <w:r w:rsidR="009C2CB8">
        <w:rPr>
          <w:rFonts w:ascii="Arial" w:eastAsia="Arial" w:hAnsi="Arial" w:cs="Arial"/>
          <w:sz w:val="21"/>
          <w:szCs w:val="21"/>
        </w:rPr>
        <w:t xml:space="preserve">wel </w:t>
      </w:r>
      <w:r>
        <w:rPr>
          <w:rFonts w:ascii="Arial" w:eastAsia="Arial" w:hAnsi="Arial" w:cs="Arial"/>
          <w:sz w:val="21"/>
          <w:szCs w:val="21"/>
        </w:rPr>
        <w:t>een reserve aan</w:t>
      </w:r>
      <w:r w:rsidR="009C2CB8">
        <w:rPr>
          <w:rFonts w:ascii="Arial" w:eastAsia="Arial" w:hAnsi="Arial" w:cs="Arial"/>
          <w:sz w:val="21"/>
          <w:szCs w:val="21"/>
        </w:rPr>
        <w:t xml:space="preserve"> om eventuele ontsporing tijdelijk op te kunnen vangen.</w:t>
      </w:r>
      <w:r>
        <w:rPr>
          <w:rFonts w:ascii="Arial" w:eastAsia="Arial" w:hAnsi="Arial" w:cs="Arial"/>
          <w:sz w:val="21"/>
          <w:szCs w:val="21"/>
        </w:rPr>
        <w:t xml:space="preserve"> </w:t>
      </w:r>
    </w:p>
    <w:p w14:paraId="5CDAEECD" w14:textId="77777777" w:rsidR="004E340B" w:rsidRDefault="004E340B" w:rsidP="001C6FB6">
      <w:pPr>
        <w:rPr>
          <w:rFonts w:ascii="Arial" w:eastAsia="Arial" w:hAnsi="Arial" w:cs="Arial"/>
          <w:sz w:val="21"/>
          <w:szCs w:val="21"/>
        </w:rPr>
      </w:pPr>
    </w:p>
    <w:p w14:paraId="56081965" w14:textId="77777777" w:rsidR="004E340B" w:rsidRDefault="004E340B" w:rsidP="001C6FB6">
      <w:pPr>
        <w:rPr>
          <w:rFonts w:ascii="Arial" w:eastAsia="Arial" w:hAnsi="Arial" w:cs="Arial"/>
          <w:sz w:val="21"/>
          <w:szCs w:val="21"/>
        </w:rPr>
      </w:pPr>
    </w:p>
    <w:p w14:paraId="0FC31940" w14:textId="77777777" w:rsidR="004E340B" w:rsidRDefault="004E340B" w:rsidP="001C6FB6">
      <w:pPr>
        <w:rPr>
          <w:rFonts w:ascii="Arial" w:eastAsia="Arial" w:hAnsi="Arial" w:cs="Arial"/>
          <w:sz w:val="21"/>
          <w:szCs w:val="21"/>
        </w:rPr>
      </w:pPr>
    </w:p>
    <w:p w14:paraId="4AAC72C2" w14:textId="77777777" w:rsidR="004E340B" w:rsidRDefault="004E340B" w:rsidP="001C6FB6">
      <w:pPr>
        <w:rPr>
          <w:rFonts w:ascii="Arial" w:hAnsi="Arial" w:cs="Arial"/>
          <w:sz w:val="21"/>
          <w:szCs w:val="21"/>
          <w:bdr w:val="nil"/>
        </w:rPr>
      </w:pPr>
    </w:p>
    <w:p w14:paraId="477CADA8" w14:textId="77777777" w:rsidR="00990563" w:rsidRDefault="00990563" w:rsidP="001C6FB6">
      <w:pPr>
        <w:rPr>
          <w:rFonts w:ascii="Arial" w:hAnsi="Arial" w:cs="Arial"/>
          <w:sz w:val="21"/>
          <w:szCs w:val="21"/>
          <w:bdr w:val="nil"/>
        </w:rPr>
      </w:pPr>
    </w:p>
    <w:p w14:paraId="477CADA9" w14:textId="77777777" w:rsidR="00990563" w:rsidRDefault="00A2477F" w:rsidP="00FF4004">
      <w:pPr>
        <w:rPr>
          <w:rFonts w:ascii="Arial" w:hAnsi="Arial" w:cs="Arial"/>
          <w:sz w:val="21"/>
          <w:szCs w:val="21"/>
          <w:bdr w:val="nil"/>
        </w:rPr>
      </w:pPr>
      <w:r>
        <w:rPr>
          <w:rFonts w:ascii="Arial" w:eastAsia="Arial" w:hAnsi="Arial" w:cs="Arial"/>
          <w:sz w:val="21"/>
          <w:szCs w:val="21"/>
        </w:rPr>
        <w:t>Tabel 1:Ontwikkeling meerjarenperspectief</w:t>
      </w:r>
    </w:p>
    <w:tbl>
      <w:tblPr>
        <w:tblStyle w:val="Tabelraster"/>
        <w:tblpPr w:leftFromText="141" w:rightFromText="141" w:vertAnchor="text" w:horzAnchor="margin"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864"/>
        <w:gridCol w:w="865"/>
        <w:gridCol w:w="865"/>
        <w:gridCol w:w="865"/>
      </w:tblGrid>
      <w:tr w:rsidR="00C843EC" w14:paraId="02AC254E" w14:textId="77777777" w:rsidTr="008F045F">
        <w:tc>
          <w:tcPr>
            <w:tcW w:w="5070" w:type="dxa"/>
          </w:tcPr>
          <w:p w14:paraId="20B00D7D" w14:textId="4B0BD78E" w:rsidR="002A7E8C" w:rsidRPr="00643262" w:rsidRDefault="009C2CB8" w:rsidP="00FF4004">
            <w:pPr>
              <w:rPr>
                <w:rFonts w:ascii="Arial" w:eastAsia="Arial" w:hAnsi="Arial" w:cs="Arial"/>
                <w:b/>
                <w:sz w:val="21"/>
                <w:szCs w:val="21"/>
              </w:rPr>
            </w:pPr>
            <w:r w:rsidRPr="00643262">
              <w:rPr>
                <w:rFonts w:ascii="Arial" w:eastAsia="Arial" w:hAnsi="Arial" w:cs="Arial"/>
                <w:b/>
                <w:sz w:val="21"/>
                <w:szCs w:val="21"/>
              </w:rPr>
              <w:t>Bedragen x € 1.000</w:t>
            </w:r>
          </w:p>
        </w:tc>
        <w:tc>
          <w:tcPr>
            <w:tcW w:w="864" w:type="dxa"/>
          </w:tcPr>
          <w:p w14:paraId="1D02452F" w14:textId="205935FC" w:rsidR="002A7E8C" w:rsidRPr="00643262" w:rsidRDefault="009C2CB8" w:rsidP="00FF4004">
            <w:pPr>
              <w:jc w:val="right"/>
              <w:rPr>
                <w:rFonts w:ascii="Arial" w:eastAsia="Arial" w:hAnsi="Arial" w:cs="Arial"/>
                <w:b/>
                <w:sz w:val="21"/>
                <w:szCs w:val="21"/>
              </w:rPr>
            </w:pPr>
            <w:r w:rsidRPr="00643262">
              <w:rPr>
                <w:rFonts w:ascii="Arial" w:eastAsia="Arial" w:hAnsi="Arial" w:cs="Arial"/>
                <w:b/>
                <w:sz w:val="21"/>
                <w:szCs w:val="21"/>
              </w:rPr>
              <w:t>2018</w:t>
            </w:r>
          </w:p>
        </w:tc>
        <w:tc>
          <w:tcPr>
            <w:tcW w:w="865" w:type="dxa"/>
          </w:tcPr>
          <w:p w14:paraId="7B24EE91" w14:textId="1978BE65" w:rsidR="002A7E8C" w:rsidRPr="00643262" w:rsidRDefault="009C2CB8" w:rsidP="00FF4004">
            <w:pPr>
              <w:jc w:val="right"/>
              <w:rPr>
                <w:rFonts w:ascii="Arial" w:eastAsia="Arial" w:hAnsi="Arial" w:cs="Arial"/>
                <w:b/>
                <w:sz w:val="21"/>
                <w:szCs w:val="21"/>
              </w:rPr>
            </w:pPr>
            <w:r w:rsidRPr="00643262">
              <w:rPr>
                <w:rFonts w:ascii="Arial" w:eastAsia="Arial" w:hAnsi="Arial" w:cs="Arial"/>
                <w:b/>
                <w:sz w:val="21"/>
                <w:szCs w:val="21"/>
              </w:rPr>
              <w:t>2019</w:t>
            </w:r>
          </w:p>
        </w:tc>
        <w:tc>
          <w:tcPr>
            <w:tcW w:w="865" w:type="dxa"/>
          </w:tcPr>
          <w:p w14:paraId="52E1305A" w14:textId="482CE4DC" w:rsidR="002A7E8C" w:rsidRPr="00643262" w:rsidRDefault="009C2CB8" w:rsidP="00FF4004">
            <w:pPr>
              <w:jc w:val="right"/>
              <w:rPr>
                <w:rFonts w:ascii="Arial" w:eastAsia="Arial" w:hAnsi="Arial" w:cs="Arial"/>
                <w:b/>
                <w:sz w:val="21"/>
                <w:szCs w:val="21"/>
              </w:rPr>
            </w:pPr>
            <w:r w:rsidRPr="00643262">
              <w:rPr>
                <w:rFonts w:ascii="Arial" w:eastAsia="Arial" w:hAnsi="Arial" w:cs="Arial"/>
                <w:b/>
                <w:sz w:val="21"/>
                <w:szCs w:val="21"/>
              </w:rPr>
              <w:t>2020</w:t>
            </w:r>
          </w:p>
        </w:tc>
        <w:tc>
          <w:tcPr>
            <w:tcW w:w="865" w:type="dxa"/>
          </w:tcPr>
          <w:p w14:paraId="2408DA51" w14:textId="7D54A04A" w:rsidR="002A7E8C" w:rsidRPr="00643262" w:rsidRDefault="009C2CB8" w:rsidP="00FF4004">
            <w:pPr>
              <w:jc w:val="right"/>
              <w:rPr>
                <w:rFonts w:ascii="Arial" w:eastAsia="Arial" w:hAnsi="Arial" w:cs="Arial"/>
                <w:b/>
                <w:sz w:val="21"/>
                <w:szCs w:val="21"/>
              </w:rPr>
            </w:pPr>
            <w:r w:rsidRPr="00643262">
              <w:rPr>
                <w:rFonts w:ascii="Arial" w:eastAsia="Arial" w:hAnsi="Arial" w:cs="Arial"/>
                <w:b/>
                <w:sz w:val="21"/>
                <w:szCs w:val="21"/>
              </w:rPr>
              <w:t>2021</w:t>
            </w:r>
          </w:p>
        </w:tc>
      </w:tr>
      <w:tr w:rsidR="002D04E4" w14:paraId="3FB8FF70" w14:textId="77777777" w:rsidTr="008F045F">
        <w:tc>
          <w:tcPr>
            <w:tcW w:w="5070" w:type="dxa"/>
          </w:tcPr>
          <w:p w14:paraId="029951E1" w14:textId="77777777" w:rsidR="002D04E4" w:rsidRDefault="002D04E4" w:rsidP="00FF4004">
            <w:pPr>
              <w:rPr>
                <w:rFonts w:ascii="Arial" w:eastAsia="Arial" w:hAnsi="Arial" w:cs="Arial"/>
                <w:sz w:val="21"/>
                <w:szCs w:val="21"/>
              </w:rPr>
            </w:pPr>
          </w:p>
        </w:tc>
        <w:tc>
          <w:tcPr>
            <w:tcW w:w="864" w:type="dxa"/>
          </w:tcPr>
          <w:p w14:paraId="4EE6DD89" w14:textId="77777777" w:rsidR="002D04E4" w:rsidRDefault="002D04E4" w:rsidP="00FF4004">
            <w:pPr>
              <w:jc w:val="right"/>
              <w:rPr>
                <w:rFonts w:ascii="Arial" w:eastAsia="Arial" w:hAnsi="Arial" w:cs="Arial"/>
                <w:sz w:val="21"/>
                <w:szCs w:val="21"/>
              </w:rPr>
            </w:pPr>
          </w:p>
        </w:tc>
        <w:tc>
          <w:tcPr>
            <w:tcW w:w="865" w:type="dxa"/>
          </w:tcPr>
          <w:p w14:paraId="09CDA9F9" w14:textId="77777777" w:rsidR="002D04E4" w:rsidRDefault="002D04E4" w:rsidP="00FF4004">
            <w:pPr>
              <w:jc w:val="right"/>
              <w:rPr>
                <w:rFonts w:ascii="Arial" w:eastAsia="Arial" w:hAnsi="Arial" w:cs="Arial"/>
                <w:sz w:val="21"/>
                <w:szCs w:val="21"/>
              </w:rPr>
            </w:pPr>
          </w:p>
        </w:tc>
        <w:tc>
          <w:tcPr>
            <w:tcW w:w="865" w:type="dxa"/>
          </w:tcPr>
          <w:p w14:paraId="31FE6E7B" w14:textId="77777777" w:rsidR="002D04E4" w:rsidRDefault="002D04E4" w:rsidP="00FF4004">
            <w:pPr>
              <w:jc w:val="right"/>
              <w:rPr>
                <w:rFonts w:ascii="Arial" w:eastAsia="Arial" w:hAnsi="Arial" w:cs="Arial"/>
                <w:sz w:val="21"/>
                <w:szCs w:val="21"/>
              </w:rPr>
            </w:pPr>
          </w:p>
        </w:tc>
        <w:tc>
          <w:tcPr>
            <w:tcW w:w="865" w:type="dxa"/>
          </w:tcPr>
          <w:p w14:paraId="08E120EE" w14:textId="77777777" w:rsidR="002D04E4" w:rsidRDefault="002D04E4" w:rsidP="00FF4004">
            <w:pPr>
              <w:jc w:val="right"/>
              <w:rPr>
                <w:rFonts w:ascii="Arial" w:eastAsia="Arial" w:hAnsi="Arial" w:cs="Arial"/>
                <w:sz w:val="21"/>
                <w:szCs w:val="21"/>
              </w:rPr>
            </w:pPr>
          </w:p>
        </w:tc>
      </w:tr>
      <w:tr w:rsidR="00C843EC" w14:paraId="161B3F98" w14:textId="77777777" w:rsidTr="008F045F">
        <w:tc>
          <w:tcPr>
            <w:tcW w:w="5070" w:type="dxa"/>
          </w:tcPr>
          <w:p w14:paraId="211FC694" w14:textId="770B8610" w:rsidR="002A7E8C" w:rsidRDefault="009C2CB8" w:rsidP="00FF4004">
            <w:pPr>
              <w:rPr>
                <w:rFonts w:ascii="Arial" w:eastAsia="Arial" w:hAnsi="Arial" w:cs="Arial"/>
                <w:sz w:val="21"/>
                <w:szCs w:val="21"/>
              </w:rPr>
            </w:pPr>
            <w:r>
              <w:rPr>
                <w:rFonts w:ascii="Arial" w:eastAsia="Arial" w:hAnsi="Arial" w:cs="Arial"/>
                <w:sz w:val="21"/>
                <w:szCs w:val="21"/>
              </w:rPr>
              <w:t>Meerjarenperspectief coalitieakkoord</w:t>
            </w:r>
          </w:p>
        </w:tc>
        <w:tc>
          <w:tcPr>
            <w:tcW w:w="864" w:type="dxa"/>
          </w:tcPr>
          <w:p w14:paraId="5B11D9CF" w14:textId="102314B1" w:rsidR="002A7E8C" w:rsidRDefault="009C2CB8" w:rsidP="00FF4004">
            <w:pPr>
              <w:jc w:val="right"/>
              <w:rPr>
                <w:rFonts w:ascii="Arial" w:eastAsia="Arial" w:hAnsi="Arial" w:cs="Arial"/>
                <w:sz w:val="21"/>
                <w:szCs w:val="21"/>
              </w:rPr>
            </w:pPr>
            <w:r>
              <w:rPr>
                <w:rFonts w:ascii="Arial" w:eastAsia="Arial" w:hAnsi="Arial" w:cs="Arial"/>
                <w:sz w:val="21"/>
                <w:szCs w:val="21"/>
              </w:rPr>
              <w:t>-6.007</w:t>
            </w:r>
          </w:p>
        </w:tc>
        <w:tc>
          <w:tcPr>
            <w:tcW w:w="865" w:type="dxa"/>
          </w:tcPr>
          <w:p w14:paraId="56DDB3F6" w14:textId="3BCCB02B" w:rsidR="002A7E8C" w:rsidRDefault="009C2CB8" w:rsidP="00FF4004">
            <w:pPr>
              <w:jc w:val="right"/>
              <w:rPr>
                <w:rFonts w:ascii="Arial" w:eastAsia="Arial" w:hAnsi="Arial" w:cs="Arial"/>
                <w:sz w:val="21"/>
                <w:szCs w:val="21"/>
              </w:rPr>
            </w:pPr>
            <w:r>
              <w:rPr>
                <w:rFonts w:ascii="Arial" w:eastAsia="Arial" w:hAnsi="Arial" w:cs="Arial"/>
                <w:sz w:val="21"/>
                <w:szCs w:val="21"/>
              </w:rPr>
              <w:t>-6.</w:t>
            </w:r>
            <w:r w:rsidR="00516CCB">
              <w:rPr>
                <w:rFonts w:ascii="Arial" w:eastAsia="Arial" w:hAnsi="Arial" w:cs="Arial"/>
                <w:sz w:val="21"/>
                <w:szCs w:val="21"/>
              </w:rPr>
              <w:t>0</w:t>
            </w:r>
            <w:r>
              <w:rPr>
                <w:rFonts w:ascii="Arial" w:eastAsia="Arial" w:hAnsi="Arial" w:cs="Arial"/>
                <w:sz w:val="21"/>
                <w:szCs w:val="21"/>
              </w:rPr>
              <w:t>07</w:t>
            </w:r>
          </w:p>
        </w:tc>
        <w:tc>
          <w:tcPr>
            <w:tcW w:w="865" w:type="dxa"/>
          </w:tcPr>
          <w:p w14:paraId="124DD570" w14:textId="56E42455" w:rsidR="002A7E8C" w:rsidRDefault="009C2CB8" w:rsidP="00FF4004">
            <w:pPr>
              <w:jc w:val="right"/>
              <w:rPr>
                <w:rFonts w:ascii="Arial" w:eastAsia="Arial" w:hAnsi="Arial" w:cs="Arial"/>
                <w:sz w:val="21"/>
                <w:szCs w:val="21"/>
              </w:rPr>
            </w:pPr>
            <w:r>
              <w:rPr>
                <w:rFonts w:ascii="Arial" w:eastAsia="Arial" w:hAnsi="Arial" w:cs="Arial"/>
                <w:sz w:val="21"/>
                <w:szCs w:val="21"/>
              </w:rPr>
              <w:t>-6.</w:t>
            </w:r>
            <w:r w:rsidR="00516CCB">
              <w:rPr>
                <w:rFonts w:ascii="Arial" w:eastAsia="Arial" w:hAnsi="Arial" w:cs="Arial"/>
                <w:sz w:val="21"/>
                <w:szCs w:val="21"/>
              </w:rPr>
              <w:t>0</w:t>
            </w:r>
            <w:r>
              <w:rPr>
                <w:rFonts w:ascii="Arial" w:eastAsia="Arial" w:hAnsi="Arial" w:cs="Arial"/>
                <w:sz w:val="21"/>
                <w:szCs w:val="21"/>
              </w:rPr>
              <w:t>07</w:t>
            </w:r>
          </w:p>
        </w:tc>
        <w:tc>
          <w:tcPr>
            <w:tcW w:w="865" w:type="dxa"/>
          </w:tcPr>
          <w:p w14:paraId="4F01E0D6" w14:textId="1A872B2B" w:rsidR="002A7E8C" w:rsidRDefault="009C2CB8" w:rsidP="00FF4004">
            <w:pPr>
              <w:jc w:val="right"/>
              <w:rPr>
                <w:rFonts w:ascii="Arial" w:eastAsia="Arial" w:hAnsi="Arial" w:cs="Arial"/>
                <w:sz w:val="21"/>
                <w:szCs w:val="21"/>
              </w:rPr>
            </w:pPr>
            <w:r>
              <w:rPr>
                <w:rFonts w:ascii="Arial" w:eastAsia="Arial" w:hAnsi="Arial" w:cs="Arial"/>
                <w:sz w:val="21"/>
                <w:szCs w:val="21"/>
              </w:rPr>
              <w:t>-6.</w:t>
            </w:r>
            <w:r w:rsidR="00516CCB">
              <w:rPr>
                <w:rFonts w:ascii="Arial" w:eastAsia="Arial" w:hAnsi="Arial" w:cs="Arial"/>
                <w:sz w:val="21"/>
                <w:szCs w:val="21"/>
              </w:rPr>
              <w:t>0</w:t>
            </w:r>
            <w:r>
              <w:rPr>
                <w:rFonts w:ascii="Arial" w:eastAsia="Arial" w:hAnsi="Arial" w:cs="Arial"/>
                <w:sz w:val="21"/>
                <w:szCs w:val="21"/>
              </w:rPr>
              <w:t>07</w:t>
            </w:r>
          </w:p>
        </w:tc>
      </w:tr>
      <w:tr w:rsidR="00C843EC" w14:paraId="15576116" w14:textId="77777777" w:rsidTr="008F045F">
        <w:tc>
          <w:tcPr>
            <w:tcW w:w="5070" w:type="dxa"/>
          </w:tcPr>
          <w:p w14:paraId="2E63797F" w14:textId="082CD44A" w:rsidR="002A7E8C" w:rsidRDefault="009C2CB8" w:rsidP="00FF4004">
            <w:pPr>
              <w:rPr>
                <w:rFonts w:ascii="Arial" w:eastAsia="Arial" w:hAnsi="Arial" w:cs="Arial"/>
                <w:sz w:val="21"/>
                <w:szCs w:val="21"/>
              </w:rPr>
            </w:pPr>
            <w:r>
              <w:rPr>
                <w:rFonts w:ascii="Arial" w:eastAsia="Arial" w:hAnsi="Arial" w:cs="Arial"/>
                <w:sz w:val="21"/>
                <w:szCs w:val="21"/>
              </w:rPr>
              <w:t>Gerealiseerde bezuinigingen</w:t>
            </w:r>
          </w:p>
        </w:tc>
        <w:tc>
          <w:tcPr>
            <w:tcW w:w="864" w:type="dxa"/>
          </w:tcPr>
          <w:p w14:paraId="3938B75B" w14:textId="5A59FDBC" w:rsidR="002A7E8C" w:rsidRDefault="004E340B" w:rsidP="00FF4004">
            <w:pPr>
              <w:jc w:val="right"/>
              <w:rPr>
                <w:rFonts w:ascii="Arial" w:eastAsia="Arial" w:hAnsi="Arial" w:cs="Arial"/>
                <w:sz w:val="21"/>
                <w:szCs w:val="21"/>
              </w:rPr>
            </w:pPr>
            <w:r>
              <w:rPr>
                <w:rFonts w:ascii="Arial" w:eastAsia="Arial" w:hAnsi="Arial" w:cs="Arial"/>
                <w:sz w:val="21"/>
                <w:szCs w:val="21"/>
              </w:rPr>
              <w:t>6.088</w:t>
            </w:r>
          </w:p>
        </w:tc>
        <w:tc>
          <w:tcPr>
            <w:tcW w:w="865" w:type="dxa"/>
          </w:tcPr>
          <w:p w14:paraId="4FDEFD11" w14:textId="351F8E70" w:rsidR="002A7E8C" w:rsidRDefault="004E340B" w:rsidP="00FF4004">
            <w:pPr>
              <w:jc w:val="right"/>
              <w:rPr>
                <w:rFonts w:ascii="Arial" w:eastAsia="Arial" w:hAnsi="Arial" w:cs="Arial"/>
                <w:sz w:val="21"/>
                <w:szCs w:val="21"/>
              </w:rPr>
            </w:pPr>
            <w:r>
              <w:rPr>
                <w:rFonts w:ascii="Arial" w:eastAsia="Arial" w:hAnsi="Arial" w:cs="Arial"/>
                <w:sz w:val="21"/>
                <w:szCs w:val="21"/>
              </w:rPr>
              <w:t>6.088</w:t>
            </w:r>
          </w:p>
        </w:tc>
        <w:tc>
          <w:tcPr>
            <w:tcW w:w="865" w:type="dxa"/>
          </w:tcPr>
          <w:p w14:paraId="389F5B4E" w14:textId="4C2C0022" w:rsidR="002A7E8C" w:rsidRDefault="004E340B" w:rsidP="00FF4004">
            <w:pPr>
              <w:jc w:val="right"/>
              <w:rPr>
                <w:rFonts w:ascii="Arial" w:eastAsia="Arial" w:hAnsi="Arial" w:cs="Arial"/>
                <w:sz w:val="21"/>
                <w:szCs w:val="21"/>
              </w:rPr>
            </w:pPr>
            <w:r>
              <w:rPr>
                <w:rFonts w:ascii="Arial" w:eastAsia="Arial" w:hAnsi="Arial" w:cs="Arial"/>
                <w:sz w:val="21"/>
                <w:szCs w:val="21"/>
              </w:rPr>
              <w:t>6.088</w:t>
            </w:r>
          </w:p>
        </w:tc>
        <w:tc>
          <w:tcPr>
            <w:tcW w:w="865" w:type="dxa"/>
          </w:tcPr>
          <w:p w14:paraId="547E88EA" w14:textId="63B26340" w:rsidR="002A7E8C" w:rsidRDefault="004E340B" w:rsidP="00FF4004">
            <w:pPr>
              <w:jc w:val="right"/>
              <w:rPr>
                <w:rFonts w:ascii="Arial" w:eastAsia="Arial" w:hAnsi="Arial" w:cs="Arial"/>
                <w:sz w:val="21"/>
                <w:szCs w:val="21"/>
              </w:rPr>
            </w:pPr>
            <w:r>
              <w:rPr>
                <w:rFonts w:ascii="Arial" w:eastAsia="Arial" w:hAnsi="Arial" w:cs="Arial"/>
                <w:sz w:val="21"/>
                <w:szCs w:val="21"/>
              </w:rPr>
              <w:t>6.088</w:t>
            </w:r>
          </w:p>
        </w:tc>
      </w:tr>
      <w:tr w:rsidR="00C843EC" w14:paraId="615AE090" w14:textId="77777777" w:rsidTr="008F045F">
        <w:tc>
          <w:tcPr>
            <w:tcW w:w="5070" w:type="dxa"/>
          </w:tcPr>
          <w:p w14:paraId="543447EE" w14:textId="22CDAB22" w:rsidR="002A7E8C" w:rsidRDefault="002D04E4" w:rsidP="00FF4004">
            <w:pPr>
              <w:rPr>
                <w:rFonts w:ascii="Arial" w:eastAsia="Arial" w:hAnsi="Arial" w:cs="Arial"/>
                <w:sz w:val="21"/>
                <w:szCs w:val="21"/>
              </w:rPr>
            </w:pPr>
            <w:r>
              <w:rPr>
                <w:rFonts w:ascii="Arial" w:eastAsia="Arial" w:hAnsi="Arial" w:cs="Arial"/>
                <w:sz w:val="21"/>
                <w:szCs w:val="21"/>
              </w:rPr>
              <w:t>Ontwikkeling algemene uitkering</w:t>
            </w:r>
          </w:p>
        </w:tc>
        <w:tc>
          <w:tcPr>
            <w:tcW w:w="864" w:type="dxa"/>
          </w:tcPr>
          <w:p w14:paraId="74B8657A" w14:textId="740D6A89" w:rsidR="002A7E8C" w:rsidRDefault="00746825" w:rsidP="00FF4004">
            <w:pPr>
              <w:jc w:val="right"/>
              <w:rPr>
                <w:rFonts w:ascii="Arial" w:eastAsia="Arial" w:hAnsi="Arial" w:cs="Arial"/>
                <w:sz w:val="21"/>
                <w:szCs w:val="21"/>
              </w:rPr>
            </w:pPr>
            <w:r>
              <w:rPr>
                <w:rFonts w:ascii="Arial" w:eastAsia="Arial" w:hAnsi="Arial" w:cs="Arial"/>
                <w:sz w:val="21"/>
                <w:szCs w:val="21"/>
              </w:rPr>
              <w:t>4.041</w:t>
            </w:r>
          </w:p>
        </w:tc>
        <w:tc>
          <w:tcPr>
            <w:tcW w:w="865" w:type="dxa"/>
          </w:tcPr>
          <w:p w14:paraId="6119E85D" w14:textId="40A2B3D7" w:rsidR="002A7E8C" w:rsidRDefault="00A6762A" w:rsidP="00FF4004">
            <w:pPr>
              <w:jc w:val="right"/>
              <w:rPr>
                <w:rFonts w:ascii="Arial" w:eastAsia="Arial" w:hAnsi="Arial" w:cs="Arial"/>
                <w:sz w:val="21"/>
                <w:szCs w:val="21"/>
              </w:rPr>
            </w:pPr>
            <w:r>
              <w:rPr>
                <w:rFonts w:ascii="Arial" w:eastAsia="Arial" w:hAnsi="Arial" w:cs="Arial"/>
                <w:sz w:val="21"/>
                <w:szCs w:val="21"/>
              </w:rPr>
              <w:t>4.202</w:t>
            </w:r>
          </w:p>
        </w:tc>
        <w:tc>
          <w:tcPr>
            <w:tcW w:w="865" w:type="dxa"/>
          </w:tcPr>
          <w:p w14:paraId="39F4191E" w14:textId="708E59BB" w:rsidR="002A7E8C" w:rsidRDefault="00A6762A" w:rsidP="00FF4004">
            <w:pPr>
              <w:jc w:val="right"/>
              <w:rPr>
                <w:rFonts w:ascii="Arial" w:eastAsia="Arial" w:hAnsi="Arial" w:cs="Arial"/>
                <w:sz w:val="21"/>
                <w:szCs w:val="21"/>
              </w:rPr>
            </w:pPr>
            <w:r>
              <w:rPr>
                <w:rFonts w:ascii="Arial" w:eastAsia="Arial" w:hAnsi="Arial" w:cs="Arial"/>
                <w:sz w:val="21"/>
                <w:szCs w:val="21"/>
              </w:rPr>
              <w:t>3.765</w:t>
            </w:r>
          </w:p>
        </w:tc>
        <w:tc>
          <w:tcPr>
            <w:tcW w:w="865" w:type="dxa"/>
          </w:tcPr>
          <w:p w14:paraId="64746BDD" w14:textId="6542E56C" w:rsidR="002A7E8C" w:rsidRDefault="00643262" w:rsidP="00FF4004">
            <w:pPr>
              <w:jc w:val="right"/>
              <w:rPr>
                <w:rFonts w:ascii="Arial" w:eastAsia="Arial" w:hAnsi="Arial" w:cs="Arial"/>
                <w:sz w:val="21"/>
                <w:szCs w:val="21"/>
              </w:rPr>
            </w:pPr>
            <w:r>
              <w:rPr>
                <w:rFonts w:ascii="Arial" w:eastAsia="Arial" w:hAnsi="Arial" w:cs="Arial"/>
                <w:sz w:val="21"/>
                <w:szCs w:val="21"/>
              </w:rPr>
              <w:t>3</w:t>
            </w:r>
            <w:r w:rsidR="00A6762A">
              <w:rPr>
                <w:rFonts w:ascii="Arial" w:eastAsia="Arial" w:hAnsi="Arial" w:cs="Arial"/>
                <w:sz w:val="21"/>
                <w:szCs w:val="21"/>
              </w:rPr>
              <w:t>.477</w:t>
            </w:r>
          </w:p>
        </w:tc>
      </w:tr>
      <w:tr w:rsidR="008F045F" w14:paraId="3B82774A" w14:textId="77777777" w:rsidTr="00834DB5">
        <w:tc>
          <w:tcPr>
            <w:tcW w:w="5070" w:type="dxa"/>
            <w:shd w:val="clear" w:color="auto" w:fill="auto"/>
          </w:tcPr>
          <w:p w14:paraId="4BA5F154" w14:textId="6A721825" w:rsidR="008F045F" w:rsidRPr="00834DB5" w:rsidRDefault="008F045F" w:rsidP="00FF4004">
            <w:pPr>
              <w:rPr>
                <w:rFonts w:ascii="Arial" w:eastAsia="Arial" w:hAnsi="Arial" w:cs="Arial"/>
                <w:sz w:val="21"/>
                <w:szCs w:val="21"/>
              </w:rPr>
            </w:pPr>
            <w:r w:rsidRPr="00834DB5">
              <w:rPr>
                <w:rFonts w:ascii="Arial" w:eastAsia="Arial" w:hAnsi="Arial" w:cs="Arial"/>
                <w:sz w:val="21"/>
                <w:szCs w:val="21"/>
              </w:rPr>
              <w:t>Uitvoeringskosten moties voorjaarsnota</w:t>
            </w:r>
          </w:p>
        </w:tc>
        <w:tc>
          <w:tcPr>
            <w:tcW w:w="864" w:type="dxa"/>
            <w:shd w:val="clear" w:color="auto" w:fill="auto"/>
          </w:tcPr>
          <w:p w14:paraId="3827F4C7" w14:textId="5B14FC6A" w:rsidR="008F045F" w:rsidRPr="00834DB5" w:rsidRDefault="008F045F" w:rsidP="00AD2EBA">
            <w:pPr>
              <w:jc w:val="right"/>
              <w:rPr>
                <w:rFonts w:ascii="Arial" w:eastAsia="Arial" w:hAnsi="Arial" w:cs="Arial"/>
                <w:sz w:val="21"/>
                <w:szCs w:val="21"/>
              </w:rPr>
            </w:pPr>
            <w:r w:rsidRPr="00834DB5">
              <w:rPr>
                <w:rFonts w:ascii="Arial" w:eastAsia="Arial" w:hAnsi="Arial" w:cs="Arial"/>
                <w:sz w:val="21"/>
                <w:szCs w:val="21"/>
              </w:rPr>
              <w:t>-</w:t>
            </w:r>
            <w:r w:rsidR="00834DB5" w:rsidRPr="00834DB5">
              <w:rPr>
                <w:rFonts w:ascii="Arial" w:eastAsia="Arial" w:hAnsi="Arial" w:cs="Arial"/>
                <w:sz w:val="21"/>
                <w:szCs w:val="21"/>
              </w:rPr>
              <w:t>750</w:t>
            </w:r>
          </w:p>
        </w:tc>
        <w:tc>
          <w:tcPr>
            <w:tcW w:w="865" w:type="dxa"/>
            <w:shd w:val="clear" w:color="auto" w:fill="auto"/>
          </w:tcPr>
          <w:p w14:paraId="6FE63C93" w14:textId="4F2452E9" w:rsidR="008F045F" w:rsidRPr="00834DB5" w:rsidRDefault="008F045F" w:rsidP="00FF4004">
            <w:pPr>
              <w:jc w:val="right"/>
              <w:rPr>
                <w:rFonts w:ascii="Arial" w:eastAsia="Arial" w:hAnsi="Arial" w:cs="Arial"/>
                <w:sz w:val="21"/>
                <w:szCs w:val="21"/>
              </w:rPr>
            </w:pPr>
            <w:r w:rsidRPr="00834DB5">
              <w:rPr>
                <w:rFonts w:ascii="Arial" w:eastAsia="Arial" w:hAnsi="Arial" w:cs="Arial"/>
                <w:sz w:val="21"/>
                <w:szCs w:val="21"/>
              </w:rPr>
              <w:t>-</w:t>
            </w:r>
            <w:r w:rsidR="00834DB5" w:rsidRPr="00834DB5">
              <w:rPr>
                <w:rFonts w:ascii="Arial" w:eastAsia="Arial" w:hAnsi="Arial" w:cs="Arial"/>
                <w:sz w:val="21"/>
                <w:szCs w:val="21"/>
              </w:rPr>
              <w:t>750</w:t>
            </w:r>
          </w:p>
        </w:tc>
        <w:tc>
          <w:tcPr>
            <w:tcW w:w="865" w:type="dxa"/>
          </w:tcPr>
          <w:p w14:paraId="6EAEBBC6" w14:textId="373CD58A" w:rsidR="008F045F" w:rsidRDefault="008F045F" w:rsidP="00FF4004">
            <w:pPr>
              <w:jc w:val="right"/>
              <w:rPr>
                <w:rFonts w:ascii="Arial" w:eastAsia="Arial" w:hAnsi="Arial" w:cs="Arial"/>
                <w:sz w:val="21"/>
                <w:szCs w:val="21"/>
              </w:rPr>
            </w:pPr>
            <w:r>
              <w:rPr>
                <w:rFonts w:ascii="Arial" w:eastAsia="Arial" w:hAnsi="Arial" w:cs="Arial"/>
                <w:sz w:val="21"/>
                <w:szCs w:val="21"/>
              </w:rPr>
              <w:t>0</w:t>
            </w:r>
          </w:p>
        </w:tc>
        <w:tc>
          <w:tcPr>
            <w:tcW w:w="865" w:type="dxa"/>
          </w:tcPr>
          <w:p w14:paraId="40669C2E" w14:textId="33D8F111" w:rsidR="008F045F" w:rsidRDefault="008F045F" w:rsidP="00FF4004">
            <w:pPr>
              <w:jc w:val="right"/>
              <w:rPr>
                <w:rFonts w:ascii="Arial" w:eastAsia="Arial" w:hAnsi="Arial" w:cs="Arial"/>
                <w:sz w:val="21"/>
                <w:szCs w:val="21"/>
              </w:rPr>
            </w:pPr>
            <w:r>
              <w:rPr>
                <w:rFonts w:ascii="Arial" w:eastAsia="Arial" w:hAnsi="Arial" w:cs="Arial"/>
                <w:sz w:val="21"/>
                <w:szCs w:val="21"/>
              </w:rPr>
              <w:t>0</w:t>
            </w:r>
          </w:p>
        </w:tc>
      </w:tr>
      <w:tr w:rsidR="008F045F" w14:paraId="62657CD0" w14:textId="77777777" w:rsidTr="00834DB5">
        <w:tc>
          <w:tcPr>
            <w:tcW w:w="5070" w:type="dxa"/>
            <w:shd w:val="clear" w:color="auto" w:fill="auto"/>
          </w:tcPr>
          <w:p w14:paraId="652AB146" w14:textId="36152274" w:rsidR="008F045F" w:rsidRPr="00834DB5" w:rsidRDefault="008F045F" w:rsidP="00FF4004">
            <w:pPr>
              <w:rPr>
                <w:rFonts w:ascii="Arial" w:eastAsia="Arial" w:hAnsi="Arial" w:cs="Arial"/>
                <w:sz w:val="21"/>
                <w:szCs w:val="21"/>
              </w:rPr>
            </w:pPr>
            <w:r w:rsidRPr="00834DB5">
              <w:rPr>
                <w:rFonts w:ascii="Arial" w:eastAsia="Arial" w:hAnsi="Arial" w:cs="Arial"/>
                <w:sz w:val="21"/>
                <w:szCs w:val="21"/>
              </w:rPr>
              <w:t>Nieuw beleid</w:t>
            </w:r>
          </w:p>
        </w:tc>
        <w:tc>
          <w:tcPr>
            <w:tcW w:w="864" w:type="dxa"/>
            <w:shd w:val="clear" w:color="auto" w:fill="auto"/>
          </w:tcPr>
          <w:p w14:paraId="31DFBB33" w14:textId="503BE7CD" w:rsidR="008F045F" w:rsidRPr="00834DB5" w:rsidRDefault="008F045F" w:rsidP="00B94017">
            <w:pPr>
              <w:jc w:val="right"/>
              <w:rPr>
                <w:rFonts w:ascii="Arial" w:eastAsia="Arial" w:hAnsi="Arial" w:cs="Arial"/>
                <w:sz w:val="21"/>
                <w:szCs w:val="21"/>
              </w:rPr>
            </w:pPr>
            <w:r w:rsidRPr="00834DB5">
              <w:rPr>
                <w:rFonts w:ascii="Arial" w:eastAsia="Arial" w:hAnsi="Arial" w:cs="Arial"/>
                <w:sz w:val="21"/>
                <w:szCs w:val="21"/>
              </w:rPr>
              <w:t>-</w:t>
            </w:r>
            <w:r w:rsidR="00B94017" w:rsidRPr="00834DB5">
              <w:rPr>
                <w:rFonts w:ascii="Arial" w:eastAsia="Arial" w:hAnsi="Arial" w:cs="Arial"/>
                <w:sz w:val="21"/>
                <w:szCs w:val="21"/>
              </w:rPr>
              <w:t>350</w:t>
            </w:r>
          </w:p>
        </w:tc>
        <w:tc>
          <w:tcPr>
            <w:tcW w:w="865" w:type="dxa"/>
            <w:shd w:val="clear" w:color="auto" w:fill="auto"/>
          </w:tcPr>
          <w:p w14:paraId="6F1D5529" w14:textId="02F59A32" w:rsidR="008F045F" w:rsidRPr="00834DB5" w:rsidRDefault="00B94017" w:rsidP="00FF4004">
            <w:pPr>
              <w:jc w:val="right"/>
              <w:rPr>
                <w:rFonts w:ascii="Arial" w:eastAsia="Arial" w:hAnsi="Arial" w:cs="Arial"/>
                <w:sz w:val="21"/>
                <w:szCs w:val="21"/>
              </w:rPr>
            </w:pPr>
            <w:r w:rsidRPr="00834DB5">
              <w:rPr>
                <w:rFonts w:ascii="Arial" w:eastAsia="Arial" w:hAnsi="Arial" w:cs="Arial"/>
                <w:sz w:val="21"/>
                <w:szCs w:val="21"/>
              </w:rPr>
              <w:t>-350</w:t>
            </w:r>
          </w:p>
        </w:tc>
        <w:tc>
          <w:tcPr>
            <w:tcW w:w="865" w:type="dxa"/>
          </w:tcPr>
          <w:p w14:paraId="53590A97" w14:textId="7C743A4F" w:rsidR="008F045F" w:rsidRDefault="00B94017" w:rsidP="00FF4004">
            <w:pPr>
              <w:jc w:val="right"/>
              <w:rPr>
                <w:rFonts w:ascii="Arial" w:eastAsia="Arial" w:hAnsi="Arial" w:cs="Arial"/>
                <w:sz w:val="21"/>
                <w:szCs w:val="21"/>
              </w:rPr>
            </w:pPr>
            <w:r>
              <w:rPr>
                <w:rFonts w:ascii="Arial" w:eastAsia="Arial" w:hAnsi="Arial" w:cs="Arial"/>
                <w:sz w:val="21"/>
                <w:szCs w:val="21"/>
              </w:rPr>
              <w:t>-350</w:t>
            </w:r>
          </w:p>
        </w:tc>
        <w:tc>
          <w:tcPr>
            <w:tcW w:w="865" w:type="dxa"/>
          </w:tcPr>
          <w:p w14:paraId="19F83712" w14:textId="24A4DC2A" w:rsidR="008F045F" w:rsidRDefault="008F045F" w:rsidP="00FF4004">
            <w:pPr>
              <w:jc w:val="right"/>
              <w:rPr>
                <w:rFonts w:ascii="Arial" w:eastAsia="Arial" w:hAnsi="Arial" w:cs="Arial"/>
                <w:sz w:val="21"/>
                <w:szCs w:val="21"/>
              </w:rPr>
            </w:pPr>
            <w:r>
              <w:rPr>
                <w:rFonts w:ascii="Arial" w:eastAsia="Arial" w:hAnsi="Arial" w:cs="Arial"/>
                <w:sz w:val="21"/>
                <w:szCs w:val="21"/>
              </w:rPr>
              <w:t>0</w:t>
            </w:r>
          </w:p>
        </w:tc>
      </w:tr>
      <w:tr w:rsidR="008F045F" w14:paraId="0FC53C1E" w14:textId="77777777" w:rsidTr="00834DB5">
        <w:tc>
          <w:tcPr>
            <w:tcW w:w="5070" w:type="dxa"/>
            <w:shd w:val="clear" w:color="auto" w:fill="auto"/>
          </w:tcPr>
          <w:p w14:paraId="0A267DA4" w14:textId="1CA00AF7" w:rsidR="008F045F" w:rsidRPr="00834DB5" w:rsidRDefault="008F045F" w:rsidP="00FF4004">
            <w:pPr>
              <w:rPr>
                <w:rFonts w:ascii="Arial" w:eastAsia="Arial" w:hAnsi="Arial" w:cs="Arial"/>
                <w:sz w:val="21"/>
                <w:szCs w:val="21"/>
              </w:rPr>
            </w:pPr>
            <w:r w:rsidRPr="00834DB5">
              <w:rPr>
                <w:rFonts w:ascii="Arial" w:eastAsia="Arial" w:hAnsi="Arial" w:cs="Arial"/>
                <w:sz w:val="21"/>
                <w:szCs w:val="21"/>
              </w:rPr>
              <w:t>Versterking weerstandsvermogen Grondexploitaties</w:t>
            </w:r>
          </w:p>
        </w:tc>
        <w:tc>
          <w:tcPr>
            <w:tcW w:w="864" w:type="dxa"/>
            <w:shd w:val="clear" w:color="auto" w:fill="auto"/>
          </w:tcPr>
          <w:p w14:paraId="01AEA2CC" w14:textId="3F8D9DC5" w:rsidR="008F045F" w:rsidRPr="00834DB5" w:rsidRDefault="00B94017" w:rsidP="00FF4004">
            <w:pPr>
              <w:jc w:val="right"/>
              <w:rPr>
                <w:rFonts w:ascii="Arial" w:eastAsia="Arial" w:hAnsi="Arial" w:cs="Arial"/>
                <w:sz w:val="21"/>
                <w:szCs w:val="21"/>
              </w:rPr>
            </w:pPr>
            <w:r w:rsidRPr="00834DB5">
              <w:rPr>
                <w:rFonts w:ascii="Arial" w:eastAsia="Arial" w:hAnsi="Arial" w:cs="Arial"/>
                <w:sz w:val="21"/>
                <w:szCs w:val="21"/>
              </w:rPr>
              <w:t>-</w:t>
            </w:r>
            <w:r w:rsidR="00834DB5" w:rsidRPr="00834DB5">
              <w:rPr>
                <w:rFonts w:ascii="Arial" w:eastAsia="Arial" w:hAnsi="Arial" w:cs="Arial"/>
                <w:sz w:val="21"/>
                <w:szCs w:val="21"/>
              </w:rPr>
              <w:t>1.000</w:t>
            </w:r>
          </w:p>
        </w:tc>
        <w:tc>
          <w:tcPr>
            <w:tcW w:w="865" w:type="dxa"/>
            <w:shd w:val="clear" w:color="auto" w:fill="auto"/>
          </w:tcPr>
          <w:p w14:paraId="23A811A7" w14:textId="64D9265C" w:rsidR="008F045F" w:rsidRPr="00834DB5" w:rsidRDefault="008F045F" w:rsidP="00FF4004">
            <w:pPr>
              <w:jc w:val="right"/>
              <w:rPr>
                <w:rFonts w:ascii="Arial" w:eastAsia="Arial" w:hAnsi="Arial" w:cs="Arial"/>
                <w:sz w:val="21"/>
                <w:szCs w:val="21"/>
              </w:rPr>
            </w:pPr>
            <w:r w:rsidRPr="00834DB5">
              <w:rPr>
                <w:rFonts w:ascii="Arial" w:eastAsia="Arial" w:hAnsi="Arial" w:cs="Arial"/>
                <w:sz w:val="21"/>
                <w:szCs w:val="21"/>
              </w:rPr>
              <w:t>0</w:t>
            </w:r>
          </w:p>
        </w:tc>
        <w:tc>
          <w:tcPr>
            <w:tcW w:w="865" w:type="dxa"/>
          </w:tcPr>
          <w:p w14:paraId="01B9E73A" w14:textId="79A18CD5" w:rsidR="008F045F" w:rsidRDefault="008F045F" w:rsidP="00FF4004">
            <w:pPr>
              <w:jc w:val="right"/>
              <w:rPr>
                <w:rFonts w:ascii="Arial" w:eastAsia="Arial" w:hAnsi="Arial" w:cs="Arial"/>
                <w:sz w:val="21"/>
                <w:szCs w:val="21"/>
              </w:rPr>
            </w:pPr>
            <w:r>
              <w:rPr>
                <w:rFonts w:ascii="Arial" w:eastAsia="Arial" w:hAnsi="Arial" w:cs="Arial"/>
                <w:sz w:val="21"/>
                <w:szCs w:val="21"/>
              </w:rPr>
              <w:t>0</w:t>
            </w:r>
          </w:p>
        </w:tc>
        <w:tc>
          <w:tcPr>
            <w:tcW w:w="865" w:type="dxa"/>
          </w:tcPr>
          <w:p w14:paraId="53E83EFC" w14:textId="45A4B96B" w:rsidR="008F045F" w:rsidRDefault="008F045F" w:rsidP="00FF4004">
            <w:pPr>
              <w:jc w:val="right"/>
              <w:rPr>
                <w:rFonts w:ascii="Arial" w:eastAsia="Arial" w:hAnsi="Arial" w:cs="Arial"/>
                <w:sz w:val="21"/>
                <w:szCs w:val="21"/>
              </w:rPr>
            </w:pPr>
            <w:r>
              <w:rPr>
                <w:rFonts w:ascii="Arial" w:eastAsia="Arial" w:hAnsi="Arial" w:cs="Arial"/>
                <w:sz w:val="21"/>
                <w:szCs w:val="21"/>
              </w:rPr>
              <w:t>0</w:t>
            </w:r>
          </w:p>
        </w:tc>
      </w:tr>
      <w:tr w:rsidR="00C843EC" w14:paraId="579EEE09" w14:textId="77777777" w:rsidTr="008F045F">
        <w:tc>
          <w:tcPr>
            <w:tcW w:w="5070" w:type="dxa"/>
          </w:tcPr>
          <w:p w14:paraId="7665E800" w14:textId="472B061A" w:rsidR="002A7E8C" w:rsidRDefault="002D04E4" w:rsidP="00FF4004">
            <w:pPr>
              <w:rPr>
                <w:rFonts w:ascii="Arial" w:eastAsia="Arial" w:hAnsi="Arial" w:cs="Arial"/>
                <w:sz w:val="21"/>
                <w:szCs w:val="21"/>
              </w:rPr>
            </w:pPr>
            <w:r>
              <w:rPr>
                <w:rFonts w:ascii="Arial" w:eastAsia="Arial" w:hAnsi="Arial" w:cs="Arial"/>
                <w:sz w:val="21"/>
                <w:szCs w:val="21"/>
              </w:rPr>
              <w:t>Overige ontwikkelingen</w:t>
            </w:r>
          </w:p>
        </w:tc>
        <w:tc>
          <w:tcPr>
            <w:tcW w:w="864" w:type="dxa"/>
            <w:tcBorders>
              <w:bottom w:val="single" w:sz="4" w:space="0" w:color="auto"/>
            </w:tcBorders>
          </w:tcPr>
          <w:p w14:paraId="3E823339" w14:textId="4FD9C1CE" w:rsidR="002A7E8C" w:rsidRDefault="00746825" w:rsidP="004E340B">
            <w:pPr>
              <w:jc w:val="right"/>
              <w:rPr>
                <w:rFonts w:ascii="Arial" w:eastAsia="Arial" w:hAnsi="Arial" w:cs="Arial"/>
                <w:sz w:val="21"/>
                <w:szCs w:val="21"/>
              </w:rPr>
            </w:pPr>
            <w:r>
              <w:rPr>
                <w:rFonts w:ascii="Arial" w:eastAsia="Arial" w:hAnsi="Arial" w:cs="Arial"/>
                <w:sz w:val="21"/>
                <w:szCs w:val="21"/>
              </w:rPr>
              <w:t>-</w:t>
            </w:r>
            <w:r w:rsidR="004E340B">
              <w:rPr>
                <w:rFonts w:ascii="Arial" w:eastAsia="Arial" w:hAnsi="Arial" w:cs="Arial"/>
                <w:sz w:val="21"/>
                <w:szCs w:val="21"/>
              </w:rPr>
              <w:t>2.022</w:t>
            </w:r>
          </w:p>
        </w:tc>
        <w:tc>
          <w:tcPr>
            <w:tcW w:w="865" w:type="dxa"/>
            <w:tcBorders>
              <w:bottom w:val="single" w:sz="4" w:space="0" w:color="auto"/>
            </w:tcBorders>
          </w:tcPr>
          <w:p w14:paraId="23F3E8DA" w14:textId="2498DBC5" w:rsidR="002A7E8C" w:rsidRDefault="00746825" w:rsidP="000E7755">
            <w:pPr>
              <w:jc w:val="right"/>
              <w:rPr>
                <w:rFonts w:ascii="Arial" w:eastAsia="Arial" w:hAnsi="Arial" w:cs="Arial"/>
                <w:sz w:val="21"/>
                <w:szCs w:val="21"/>
              </w:rPr>
            </w:pPr>
            <w:r>
              <w:rPr>
                <w:rFonts w:ascii="Arial" w:eastAsia="Arial" w:hAnsi="Arial" w:cs="Arial"/>
                <w:sz w:val="21"/>
                <w:szCs w:val="21"/>
              </w:rPr>
              <w:t>-</w:t>
            </w:r>
            <w:r w:rsidR="000E7755">
              <w:rPr>
                <w:rFonts w:ascii="Arial" w:eastAsia="Arial" w:hAnsi="Arial" w:cs="Arial"/>
                <w:sz w:val="21"/>
                <w:szCs w:val="21"/>
              </w:rPr>
              <w:t>2.210</w:t>
            </w:r>
          </w:p>
        </w:tc>
        <w:tc>
          <w:tcPr>
            <w:tcW w:w="865" w:type="dxa"/>
            <w:tcBorders>
              <w:bottom w:val="single" w:sz="4" w:space="0" w:color="auto"/>
            </w:tcBorders>
          </w:tcPr>
          <w:p w14:paraId="5F38B02F" w14:textId="28167BD6" w:rsidR="002A7E8C" w:rsidRDefault="00746825" w:rsidP="000E7755">
            <w:pPr>
              <w:jc w:val="right"/>
              <w:rPr>
                <w:rFonts w:ascii="Arial" w:eastAsia="Arial" w:hAnsi="Arial" w:cs="Arial"/>
                <w:sz w:val="21"/>
                <w:szCs w:val="21"/>
              </w:rPr>
            </w:pPr>
            <w:r>
              <w:rPr>
                <w:rFonts w:ascii="Arial" w:eastAsia="Arial" w:hAnsi="Arial" w:cs="Arial"/>
                <w:sz w:val="21"/>
                <w:szCs w:val="21"/>
              </w:rPr>
              <w:t>-</w:t>
            </w:r>
            <w:r w:rsidR="000E7755">
              <w:rPr>
                <w:rFonts w:ascii="Arial" w:eastAsia="Arial" w:hAnsi="Arial" w:cs="Arial"/>
                <w:sz w:val="21"/>
                <w:szCs w:val="21"/>
              </w:rPr>
              <w:t>2.462</w:t>
            </w:r>
          </w:p>
        </w:tc>
        <w:tc>
          <w:tcPr>
            <w:tcW w:w="865" w:type="dxa"/>
            <w:tcBorders>
              <w:bottom w:val="single" w:sz="4" w:space="0" w:color="auto"/>
            </w:tcBorders>
          </w:tcPr>
          <w:p w14:paraId="1CCBF5BC" w14:textId="2E4163C6" w:rsidR="002A7E8C" w:rsidRDefault="00A6762A" w:rsidP="000E7755">
            <w:pPr>
              <w:jc w:val="right"/>
              <w:rPr>
                <w:rFonts w:ascii="Arial" w:eastAsia="Arial" w:hAnsi="Arial" w:cs="Arial"/>
                <w:sz w:val="21"/>
                <w:szCs w:val="21"/>
              </w:rPr>
            </w:pPr>
            <w:r>
              <w:rPr>
                <w:rFonts w:ascii="Arial" w:eastAsia="Arial" w:hAnsi="Arial" w:cs="Arial"/>
                <w:sz w:val="21"/>
                <w:szCs w:val="21"/>
              </w:rPr>
              <w:t>-</w:t>
            </w:r>
            <w:r w:rsidR="000E7755">
              <w:rPr>
                <w:rFonts w:ascii="Arial" w:eastAsia="Arial" w:hAnsi="Arial" w:cs="Arial"/>
                <w:sz w:val="21"/>
                <w:szCs w:val="21"/>
              </w:rPr>
              <w:t>3.452</w:t>
            </w:r>
          </w:p>
        </w:tc>
      </w:tr>
      <w:tr w:rsidR="00C843EC" w14:paraId="0B4B459E" w14:textId="77777777" w:rsidTr="008F045F">
        <w:tc>
          <w:tcPr>
            <w:tcW w:w="5070" w:type="dxa"/>
          </w:tcPr>
          <w:p w14:paraId="102C470A" w14:textId="77777777" w:rsidR="002A7E8C" w:rsidRDefault="002A7E8C" w:rsidP="00FF4004">
            <w:pPr>
              <w:rPr>
                <w:rFonts w:ascii="Arial" w:eastAsia="Arial" w:hAnsi="Arial" w:cs="Arial"/>
                <w:sz w:val="21"/>
                <w:szCs w:val="21"/>
              </w:rPr>
            </w:pPr>
          </w:p>
        </w:tc>
        <w:tc>
          <w:tcPr>
            <w:tcW w:w="864" w:type="dxa"/>
            <w:tcBorders>
              <w:top w:val="single" w:sz="4" w:space="0" w:color="auto"/>
            </w:tcBorders>
          </w:tcPr>
          <w:p w14:paraId="0DAE133E" w14:textId="7910BE18" w:rsidR="002A7E8C" w:rsidRPr="00643262" w:rsidRDefault="002D04E4" w:rsidP="00FF4004">
            <w:pPr>
              <w:jc w:val="right"/>
              <w:rPr>
                <w:rFonts w:ascii="Arial" w:eastAsia="Arial" w:hAnsi="Arial" w:cs="Arial"/>
                <w:b/>
                <w:color w:val="000000" w:themeColor="text1"/>
                <w:sz w:val="21"/>
                <w:szCs w:val="21"/>
              </w:rPr>
            </w:pPr>
            <w:r w:rsidRPr="00643262">
              <w:rPr>
                <w:rFonts w:ascii="Arial" w:eastAsia="Arial" w:hAnsi="Arial" w:cs="Arial"/>
                <w:b/>
                <w:color w:val="000000" w:themeColor="text1"/>
                <w:sz w:val="21"/>
                <w:szCs w:val="21"/>
              </w:rPr>
              <w:fldChar w:fldCharType="begin"/>
            </w:r>
            <w:r w:rsidRPr="00643262">
              <w:rPr>
                <w:rFonts w:ascii="Arial" w:eastAsia="Arial" w:hAnsi="Arial" w:cs="Arial"/>
                <w:b/>
                <w:color w:val="000000" w:themeColor="text1"/>
                <w:sz w:val="21"/>
                <w:szCs w:val="21"/>
              </w:rPr>
              <w:instrText xml:space="preserve"> =SUM(ABOVE) \# "#.##0" </w:instrText>
            </w:r>
            <w:r w:rsidRPr="00643262">
              <w:rPr>
                <w:rFonts w:ascii="Arial" w:eastAsia="Arial" w:hAnsi="Arial" w:cs="Arial"/>
                <w:b/>
                <w:color w:val="000000" w:themeColor="text1"/>
                <w:sz w:val="21"/>
                <w:szCs w:val="21"/>
              </w:rPr>
              <w:fldChar w:fldCharType="separate"/>
            </w:r>
            <w:r w:rsidR="004E340B">
              <w:rPr>
                <w:rFonts w:ascii="Arial" w:eastAsia="Arial" w:hAnsi="Arial" w:cs="Arial"/>
                <w:b/>
                <w:noProof/>
                <w:color w:val="000000" w:themeColor="text1"/>
                <w:sz w:val="21"/>
                <w:szCs w:val="21"/>
              </w:rPr>
              <w:t xml:space="preserve">   0</w:t>
            </w:r>
            <w:r w:rsidRPr="00643262">
              <w:rPr>
                <w:rFonts w:ascii="Arial" w:eastAsia="Arial" w:hAnsi="Arial" w:cs="Arial"/>
                <w:b/>
                <w:color w:val="000000" w:themeColor="text1"/>
                <w:sz w:val="21"/>
                <w:szCs w:val="21"/>
              </w:rPr>
              <w:fldChar w:fldCharType="end"/>
            </w:r>
          </w:p>
        </w:tc>
        <w:tc>
          <w:tcPr>
            <w:tcW w:w="865" w:type="dxa"/>
            <w:tcBorders>
              <w:top w:val="single" w:sz="4" w:space="0" w:color="auto"/>
            </w:tcBorders>
          </w:tcPr>
          <w:p w14:paraId="6A24E55F" w14:textId="3CB4CC72" w:rsidR="002A7E8C" w:rsidRPr="00643262" w:rsidRDefault="002D04E4" w:rsidP="00FF4004">
            <w:pPr>
              <w:jc w:val="right"/>
              <w:rPr>
                <w:rFonts w:ascii="Arial" w:eastAsia="Arial" w:hAnsi="Arial" w:cs="Arial"/>
                <w:b/>
                <w:color w:val="000000" w:themeColor="text1"/>
                <w:sz w:val="21"/>
                <w:szCs w:val="21"/>
              </w:rPr>
            </w:pPr>
            <w:r w:rsidRPr="00643262">
              <w:rPr>
                <w:rFonts w:ascii="Arial" w:eastAsia="Arial" w:hAnsi="Arial" w:cs="Arial"/>
                <w:b/>
                <w:color w:val="000000" w:themeColor="text1"/>
                <w:sz w:val="21"/>
                <w:szCs w:val="21"/>
              </w:rPr>
              <w:fldChar w:fldCharType="begin"/>
            </w:r>
            <w:r w:rsidRPr="00643262">
              <w:rPr>
                <w:rFonts w:ascii="Arial" w:eastAsia="Arial" w:hAnsi="Arial" w:cs="Arial"/>
                <w:b/>
                <w:color w:val="000000" w:themeColor="text1"/>
                <w:sz w:val="21"/>
                <w:szCs w:val="21"/>
              </w:rPr>
              <w:instrText xml:space="preserve"> =SUM(above) \# "#.##0" </w:instrText>
            </w:r>
            <w:r w:rsidRPr="00643262">
              <w:rPr>
                <w:rFonts w:ascii="Arial" w:eastAsia="Arial" w:hAnsi="Arial" w:cs="Arial"/>
                <w:b/>
                <w:color w:val="000000" w:themeColor="text1"/>
                <w:sz w:val="21"/>
                <w:szCs w:val="21"/>
              </w:rPr>
              <w:fldChar w:fldCharType="separate"/>
            </w:r>
            <w:r w:rsidR="000E7755">
              <w:rPr>
                <w:rFonts w:ascii="Arial" w:eastAsia="Arial" w:hAnsi="Arial" w:cs="Arial"/>
                <w:b/>
                <w:noProof/>
                <w:color w:val="000000" w:themeColor="text1"/>
                <w:sz w:val="21"/>
                <w:szCs w:val="21"/>
              </w:rPr>
              <w:t xml:space="preserve"> 973</w:t>
            </w:r>
            <w:r w:rsidRPr="00643262">
              <w:rPr>
                <w:rFonts w:ascii="Arial" w:eastAsia="Arial" w:hAnsi="Arial" w:cs="Arial"/>
                <w:b/>
                <w:color w:val="000000" w:themeColor="text1"/>
                <w:sz w:val="21"/>
                <w:szCs w:val="21"/>
              </w:rPr>
              <w:fldChar w:fldCharType="end"/>
            </w:r>
          </w:p>
        </w:tc>
        <w:tc>
          <w:tcPr>
            <w:tcW w:w="865" w:type="dxa"/>
            <w:tcBorders>
              <w:top w:val="single" w:sz="4" w:space="0" w:color="auto"/>
            </w:tcBorders>
          </w:tcPr>
          <w:p w14:paraId="24806207" w14:textId="4D7ABAE6" w:rsidR="002A7E8C" w:rsidRPr="00643262" w:rsidRDefault="002D04E4" w:rsidP="00FF4004">
            <w:pPr>
              <w:jc w:val="right"/>
              <w:rPr>
                <w:rFonts w:ascii="Arial" w:eastAsia="Arial" w:hAnsi="Arial" w:cs="Arial"/>
                <w:b/>
                <w:color w:val="000000" w:themeColor="text1"/>
                <w:sz w:val="21"/>
                <w:szCs w:val="21"/>
              </w:rPr>
            </w:pPr>
            <w:r w:rsidRPr="00643262">
              <w:rPr>
                <w:rFonts w:ascii="Arial" w:eastAsia="Arial" w:hAnsi="Arial" w:cs="Arial"/>
                <w:b/>
                <w:color w:val="000000" w:themeColor="text1"/>
                <w:sz w:val="21"/>
                <w:szCs w:val="21"/>
              </w:rPr>
              <w:fldChar w:fldCharType="begin"/>
            </w:r>
            <w:r w:rsidRPr="00643262">
              <w:rPr>
                <w:rFonts w:ascii="Arial" w:eastAsia="Arial" w:hAnsi="Arial" w:cs="Arial"/>
                <w:b/>
                <w:color w:val="000000" w:themeColor="text1"/>
                <w:sz w:val="21"/>
                <w:szCs w:val="21"/>
              </w:rPr>
              <w:instrText xml:space="preserve"> =SUM(above) \# "#.##0" </w:instrText>
            </w:r>
            <w:r w:rsidRPr="00643262">
              <w:rPr>
                <w:rFonts w:ascii="Arial" w:eastAsia="Arial" w:hAnsi="Arial" w:cs="Arial"/>
                <w:b/>
                <w:color w:val="000000" w:themeColor="text1"/>
                <w:sz w:val="21"/>
                <w:szCs w:val="21"/>
              </w:rPr>
              <w:fldChar w:fldCharType="separate"/>
            </w:r>
            <w:r w:rsidR="000E7755">
              <w:rPr>
                <w:rFonts w:ascii="Arial" w:eastAsia="Arial" w:hAnsi="Arial" w:cs="Arial"/>
                <w:b/>
                <w:noProof/>
                <w:color w:val="000000" w:themeColor="text1"/>
                <w:sz w:val="21"/>
                <w:szCs w:val="21"/>
              </w:rPr>
              <w:t>1.034</w:t>
            </w:r>
            <w:r w:rsidRPr="00643262">
              <w:rPr>
                <w:rFonts w:ascii="Arial" w:eastAsia="Arial" w:hAnsi="Arial" w:cs="Arial"/>
                <w:b/>
                <w:color w:val="000000" w:themeColor="text1"/>
                <w:sz w:val="21"/>
                <w:szCs w:val="21"/>
              </w:rPr>
              <w:fldChar w:fldCharType="end"/>
            </w:r>
          </w:p>
        </w:tc>
        <w:tc>
          <w:tcPr>
            <w:tcW w:w="865" w:type="dxa"/>
            <w:tcBorders>
              <w:top w:val="single" w:sz="4" w:space="0" w:color="auto"/>
            </w:tcBorders>
          </w:tcPr>
          <w:p w14:paraId="6C3D6B53" w14:textId="57ADEC1D" w:rsidR="002A7E8C" w:rsidRPr="00643262" w:rsidRDefault="002D04E4" w:rsidP="00FF4004">
            <w:pPr>
              <w:jc w:val="right"/>
              <w:rPr>
                <w:rFonts w:ascii="Arial" w:eastAsia="Arial" w:hAnsi="Arial" w:cs="Arial"/>
                <w:b/>
                <w:color w:val="000000" w:themeColor="text1"/>
                <w:sz w:val="21"/>
                <w:szCs w:val="21"/>
              </w:rPr>
            </w:pPr>
            <w:r w:rsidRPr="00643262">
              <w:rPr>
                <w:rFonts w:ascii="Arial" w:eastAsia="Arial" w:hAnsi="Arial" w:cs="Arial"/>
                <w:b/>
                <w:color w:val="000000" w:themeColor="text1"/>
                <w:sz w:val="21"/>
                <w:szCs w:val="21"/>
              </w:rPr>
              <w:fldChar w:fldCharType="begin"/>
            </w:r>
            <w:r w:rsidRPr="00643262">
              <w:rPr>
                <w:rFonts w:ascii="Arial" w:eastAsia="Arial" w:hAnsi="Arial" w:cs="Arial"/>
                <w:b/>
                <w:color w:val="000000" w:themeColor="text1"/>
                <w:sz w:val="21"/>
                <w:szCs w:val="21"/>
              </w:rPr>
              <w:instrText xml:space="preserve"> =SUM(above) \# "#.##0" </w:instrText>
            </w:r>
            <w:r w:rsidRPr="00643262">
              <w:rPr>
                <w:rFonts w:ascii="Arial" w:eastAsia="Arial" w:hAnsi="Arial" w:cs="Arial"/>
                <w:b/>
                <w:color w:val="000000" w:themeColor="text1"/>
                <w:sz w:val="21"/>
                <w:szCs w:val="21"/>
              </w:rPr>
              <w:fldChar w:fldCharType="separate"/>
            </w:r>
            <w:r w:rsidR="000E7755">
              <w:rPr>
                <w:rFonts w:ascii="Arial" w:eastAsia="Arial" w:hAnsi="Arial" w:cs="Arial"/>
                <w:b/>
                <w:noProof/>
                <w:color w:val="000000" w:themeColor="text1"/>
                <w:sz w:val="21"/>
                <w:szCs w:val="21"/>
              </w:rPr>
              <w:t xml:space="preserve"> 106</w:t>
            </w:r>
            <w:r w:rsidRPr="00643262">
              <w:rPr>
                <w:rFonts w:ascii="Arial" w:eastAsia="Arial" w:hAnsi="Arial" w:cs="Arial"/>
                <w:b/>
                <w:color w:val="000000" w:themeColor="text1"/>
                <w:sz w:val="21"/>
                <w:szCs w:val="21"/>
              </w:rPr>
              <w:fldChar w:fldCharType="end"/>
            </w:r>
          </w:p>
        </w:tc>
      </w:tr>
    </w:tbl>
    <w:p w14:paraId="477CADB3" w14:textId="52685FD6" w:rsidR="00990563" w:rsidRDefault="00990563" w:rsidP="00643262">
      <w:pPr>
        <w:rPr>
          <w:rFonts w:ascii="Arial" w:hAnsi="Arial" w:cs="Arial"/>
          <w:sz w:val="21"/>
          <w:szCs w:val="21"/>
          <w:bdr w:val="nil"/>
        </w:rPr>
      </w:pPr>
    </w:p>
    <w:p w14:paraId="15667892" w14:textId="77777777" w:rsidR="00516CCB" w:rsidRDefault="00516CCB" w:rsidP="00643262">
      <w:pPr>
        <w:rPr>
          <w:rFonts w:ascii="Arial" w:hAnsi="Arial" w:cs="Arial"/>
          <w:sz w:val="21"/>
          <w:szCs w:val="21"/>
          <w:bdr w:val="nil"/>
        </w:rPr>
      </w:pPr>
      <w:r>
        <w:rPr>
          <w:rFonts w:ascii="Arial" w:hAnsi="Arial" w:cs="Arial"/>
          <w:sz w:val="21"/>
          <w:szCs w:val="21"/>
          <w:bdr w:val="nil"/>
        </w:rPr>
        <w:t>Ontwikkeling algemene uitkering in meerjarenperspectief</w:t>
      </w:r>
    </w:p>
    <w:p w14:paraId="78827477" w14:textId="172C3758" w:rsidR="00516CCB" w:rsidRDefault="00643262" w:rsidP="00643262">
      <w:pPr>
        <w:rPr>
          <w:rFonts w:ascii="Arial" w:hAnsi="Arial" w:cs="Arial"/>
          <w:sz w:val="21"/>
          <w:szCs w:val="21"/>
          <w:bdr w:val="nil"/>
        </w:rPr>
      </w:pPr>
      <w:r>
        <w:rPr>
          <w:rFonts w:ascii="Arial" w:hAnsi="Arial" w:cs="Arial"/>
          <w:sz w:val="21"/>
          <w:szCs w:val="21"/>
          <w:bdr w:val="nil"/>
        </w:rPr>
        <w:t xml:space="preserve">In het meerjarenperspectief zien we in 2021 een behoorlijke daling van het overschot. Dit heeft een aantal oorzaken. De eerste heeft te maken met de gebruikelijke tendens dat de algemene uitkering daalt in de jaren die verder weg liggen. </w:t>
      </w:r>
      <w:r w:rsidR="00516CCB">
        <w:rPr>
          <w:rFonts w:ascii="Arial" w:hAnsi="Arial" w:cs="Arial"/>
          <w:sz w:val="21"/>
          <w:szCs w:val="21"/>
          <w:bdr w:val="nil"/>
        </w:rPr>
        <w:t xml:space="preserve">Dit terwijl we zien dat de ontwikkelingen toch zorgen voor een kostenstijging. Dit is op zich geen verontrustend beeld. In de meeste gevallen zien we dat als het begrotingsjaar nadert dat de algemene uitkering toch wat meer stijgt dan in de </w:t>
      </w:r>
      <w:proofErr w:type="spellStart"/>
      <w:r w:rsidR="00516CCB">
        <w:rPr>
          <w:rFonts w:ascii="Arial" w:hAnsi="Arial" w:cs="Arial"/>
          <w:sz w:val="21"/>
          <w:szCs w:val="21"/>
          <w:bdr w:val="nil"/>
        </w:rPr>
        <w:t>meerjarenprognoses</w:t>
      </w:r>
      <w:proofErr w:type="spellEnd"/>
      <w:r w:rsidR="00516CCB">
        <w:rPr>
          <w:rFonts w:ascii="Arial" w:hAnsi="Arial" w:cs="Arial"/>
          <w:sz w:val="21"/>
          <w:szCs w:val="21"/>
          <w:bdr w:val="nil"/>
        </w:rPr>
        <w:t xml:space="preserve"> werd aangegeven.</w:t>
      </w:r>
    </w:p>
    <w:p w14:paraId="01004018" w14:textId="77777777" w:rsidR="00516CCB" w:rsidRDefault="00516CCB" w:rsidP="00643262">
      <w:pPr>
        <w:rPr>
          <w:rFonts w:ascii="Arial" w:hAnsi="Arial" w:cs="Arial"/>
          <w:sz w:val="21"/>
          <w:szCs w:val="21"/>
          <w:bdr w:val="nil"/>
        </w:rPr>
      </w:pPr>
    </w:p>
    <w:p w14:paraId="10C90F53" w14:textId="77777777" w:rsidR="00AD3AA8" w:rsidRDefault="00AD3AA8" w:rsidP="00643262">
      <w:pPr>
        <w:rPr>
          <w:rFonts w:ascii="Arial" w:hAnsi="Arial" w:cs="Arial"/>
          <w:sz w:val="21"/>
          <w:szCs w:val="21"/>
          <w:bdr w:val="nil"/>
        </w:rPr>
      </w:pPr>
      <w:r>
        <w:rPr>
          <w:rFonts w:ascii="Arial" w:hAnsi="Arial" w:cs="Arial"/>
          <w:sz w:val="21"/>
          <w:szCs w:val="21"/>
          <w:bdr w:val="nil"/>
        </w:rPr>
        <w:t>Hybride lening</w:t>
      </w:r>
    </w:p>
    <w:p w14:paraId="05D03AD7" w14:textId="77777777" w:rsidR="00F560D8" w:rsidRDefault="00516CCB" w:rsidP="00643262">
      <w:pPr>
        <w:rPr>
          <w:rFonts w:ascii="Arial" w:hAnsi="Arial" w:cs="Arial"/>
          <w:sz w:val="21"/>
          <w:szCs w:val="21"/>
          <w:bdr w:val="nil"/>
        </w:rPr>
      </w:pPr>
      <w:r>
        <w:rPr>
          <w:rFonts w:ascii="Arial" w:hAnsi="Arial" w:cs="Arial"/>
          <w:sz w:val="21"/>
          <w:szCs w:val="21"/>
          <w:bdr w:val="nil"/>
        </w:rPr>
        <w:t xml:space="preserve">De tweede reden is dat we in de begroting </w:t>
      </w:r>
      <w:r w:rsidR="00AD3AA8">
        <w:rPr>
          <w:rFonts w:ascii="Arial" w:hAnsi="Arial" w:cs="Arial"/>
          <w:sz w:val="21"/>
          <w:szCs w:val="21"/>
          <w:bdr w:val="nil"/>
        </w:rPr>
        <w:t xml:space="preserve">vanaf 2021 geen rekening meer hebben gehouden met een renteopbrengst van de hybride lening aan de BNG. Dit heeft niets te maken met het feit dat de BNG de rente niet zou kunnen betalen. Op dit moment is er geen enkele reden om aan te nemen dat de BNG de rente niet zou kunnen betalen. Het heeft te maken met het feit dat </w:t>
      </w:r>
      <w:r w:rsidR="00F560D8">
        <w:rPr>
          <w:rFonts w:ascii="Arial" w:hAnsi="Arial" w:cs="Arial"/>
          <w:sz w:val="21"/>
          <w:szCs w:val="21"/>
          <w:bdr w:val="nil"/>
        </w:rPr>
        <w:t xml:space="preserve">we verwachten dat de BNG de lening zal aflossen. Zoals bekend kan de BNG eenzijdig besluiten om na 5 jaar de lening af te lossen. Wij verwachten op dit moment dat zal gebeuren. We baseren die verwachting op twee ontwikkelingen. </w:t>
      </w:r>
    </w:p>
    <w:p w14:paraId="486E7DDF" w14:textId="77777777" w:rsidR="00F560D8" w:rsidRDefault="00F560D8" w:rsidP="00F560D8">
      <w:pPr>
        <w:numPr>
          <w:ilvl w:val="0"/>
          <w:numId w:val="8"/>
        </w:numPr>
        <w:rPr>
          <w:rFonts w:ascii="Arial" w:hAnsi="Arial" w:cs="Arial"/>
          <w:sz w:val="21"/>
          <w:szCs w:val="21"/>
          <w:bdr w:val="nil"/>
        </w:rPr>
      </w:pPr>
      <w:r>
        <w:rPr>
          <w:rFonts w:ascii="Arial" w:hAnsi="Arial" w:cs="Arial"/>
          <w:sz w:val="21"/>
          <w:szCs w:val="21"/>
          <w:bdr w:val="nil"/>
        </w:rPr>
        <w:t>De BNG hoeft aan minder strenge regels te voldoen omdat erkend is dat ze een bank zijn met een laag risicoprofiel vanwege hun investeringen in overheidsinstellingen.</w:t>
      </w:r>
    </w:p>
    <w:p w14:paraId="09317B66" w14:textId="383DDFEF" w:rsidR="00643262" w:rsidRDefault="00DD401B" w:rsidP="00F560D8">
      <w:pPr>
        <w:numPr>
          <w:ilvl w:val="0"/>
          <w:numId w:val="8"/>
        </w:numPr>
        <w:rPr>
          <w:rFonts w:ascii="Arial" w:hAnsi="Arial" w:cs="Arial"/>
          <w:sz w:val="21"/>
          <w:szCs w:val="21"/>
          <w:bdr w:val="nil"/>
        </w:rPr>
      </w:pPr>
      <w:r w:rsidRPr="00DD401B">
        <w:rPr>
          <w:rFonts w:ascii="Arial" w:hAnsi="Arial" w:cs="Arial"/>
          <w:sz w:val="21"/>
          <w:szCs w:val="21"/>
          <w:bdr w:val="nil"/>
        </w:rPr>
        <w:t xml:space="preserve">De BNG heeft nu al voldoende vermogen om te voldoen aan de regels die gesteld zijn. </w:t>
      </w:r>
    </w:p>
    <w:p w14:paraId="38C49ADB" w14:textId="37EF2E25" w:rsidR="001C6FB6" w:rsidRDefault="00DD401B" w:rsidP="00DD401B">
      <w:pPr>
        <w:rPr>
          <w:rFonts w:ascii="Arial" w:hAnsi="Arial" w:cs="Arial"/>
          <w:sz w:val="21"/>
          <w:szCs w:val="21"/>
          <w:bdr w:val="nil"/>
        </w:rPr>
      </w:pPr>
      <w:r>
        <w:rPr>
          <w:rFonts w:ascii="Arial" w:hAnsi="Arial" w:cs="Arial"/>
          <w:sz w:val="21"/>
          <w:szCs w:val="21"/>
          <w:bdr w:val="nil"/>
        </w:rPr>
        <w:t>Door deze verwachting hebben we in het meerjarenperspectief de rente-inkomst laten vervallen. We zullen er alles aan doen om tegen die tijd vervangende inkomsten te genereren.</w:t>
      </w:r>
    </w:p>
    <w:p w14:paraId="54ED6C37" w14:textId="77777777" w:rsidR="00581E18" w:rsidRDefault="00581E18" w:rsidP="00DD401B">
      <w:pPr>
        <w:rPr>
          <w:rFonts w:ascii="Arial" w:hAnsi="Arial" w:cs="Arial"/>
          <w:sz w:val="21"/>
          <w:szCs w:val="21"/>
          <w:bdr w:val="nil"/>
        </w:rPr>
      </w:pPr>
    </w:p>
    <w:p w14:paraId="17DC652F" w14:textId="52F67B85" w:rsidR="001C6FB6" w:rsidRDefault="001C6FB6" w:rsidP="00DD401B">
      <w:pPr>
        <w:rPr>
          <w:rFonts w:ascii="Arial" w:hAnsi="Arial" w:cs="Arial"/>
          <w:sz w:val="21"/>
          <w:szCs w:val="21"/>
          <w:bdr w:val="nil"/>
        </w:rPr>
      </w:pPr>
      <w:r>
        <w:rPr>
          <w:rFonts w:ascii="Arial" w:hAnsi="Arial" w:cs="Arial"/>
          <w:sz w:val="21"/>
          <w:szCs w:val="21"/>
          <w:bdr w:val="nil"/>
        </w:rPr>
        <w:t>In onderstaand overzicht</w:t>
      </w:r>
      <w:r w:rsidR="00FC717A">
        <w:rPr>
          <w:rFonts w:ascii="Arial" w:hAnsi="Arial" w:cs="Arial"/>
          <w:sz w:val="21"/>
          <w:szCs w:val="21"/>
          <w:bdr w:val="nil"/>
        </w:rPr>
        <w:t xml:space="preserve"> is aangegeven </w:t>
      </w:r>
      <w:r w:rsidR="00581E18">
        <w:rPr>
          <w:rFonts w:ascii="Arial" w:hAnsi="Arial" w:cs="Arial"/>
          <w:sz w:val="21"/>
          <w:szCs w:val="21"/>
          <w:bdr w:val="nil"/>
        </w:rPr>
        <w:t xml:space="preserve">welke financiële gevolgen de aangenomen moties bij de voorjaarsnota hebben. </w:t>
      </w:r>
    </w:p>
    <w:p w14:paraId="320E2372" w14:textId="77777777" w:rsidR="001C6FB6" w:rsidRDefault="001C6FB6" w:rsidP="00DD401B">
      <w:pPr>
        <w:rPr>
          <w:rFonts w:ascii="Arial" w:hAnsi="Arial" w:cs="Arial"/>
          <w:sz w:val="21"/>
          <w:szCs w:val="21"/>
          <w:bdr w:val="nil"/>
        </w:rPr>
      </w:pPr>
    </w:p>
    <w:tbl>
      <w:tblPr>
        <w:tblStyle w:val="Tabelraster"/>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gridCol w:w="6091"/>
        <w:gridCol w:w="991"/>
        <w:gridCol w:w="991"/>
        <w:gridCol w:w="992"/>
      </w:tblGrid>
      <w:tr w:rsidR="001C6FB6" w:rsidRPr="001C6FB6" w14:paraId="0006A64D" w14:textId="77777777" w:rsidTr="001C6FB6">
        <w:tc>
          <w:tcPr>
            <w:tcW w:w="535" w:type="dxa"/>
            <w:tcBorders>
              <w:top w:val="nil"/>
              <w:left w:val="nil"/>
              <w:bottom w:val="single" w:sz="4" w:space="0" w:color="auto"/>
              <w:right w:val="nil"/>
            </w:tcBorders>
          </w:tcPr>
          <w:p w14:paraId="7D22782A"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tcPr>
          <w:p w14:paraId="070DCD16" w14:textId="77777777" w:rsidR="001C6FB6" w:rsidRPr="001C6FB6" w:rsidRDefault="001C6FB6" w:rsidP="001C6FB6">
            <w:pPr>
              <w:rPr>
                <w:rFonts w:ascii="Arial" w:hAnsi="Arial" w:cs="Arial"/>
                <w:sz w:val="21"/>
                <w:szCs w:val="21"/>
                <w:bdr w:val="nil"/>
              </w:rPr>
            </w:pPr>
          </w:p>
        </w:tc>
        <w:tc>
          <w:tcPr>
            <w:tcW w:w="991" w:type="dxa"/>
            <w:tcBorders>
              <w:top w:val="nil"/>
              <w:left w:val="nil"/>
              <w:bottom w:val="single" w:sz="4" w:space="0" w:color="auto"/>
              <w:right w:val="single" w:sz="4" w:space="0" w:color="auto"/>
            </w:tcBorders>
            <w:hideMark/>
          </w:tcPr>
          <w:p w14:paraId="3781788B" w14:textId="77777777" w:rsidR="001C6FB6" w:rsidRPr="001C6FB6" w:rsidRDefault="001C6FB6" w:rsidP="00C72BBB">
            <w:pPr>
              <w:jc w:val="right"/>
              <w:rPr>
                <w:rFonts w:ascii="Arial" w:hAnsi="Arial" w:cs="Arial"/>
                <w:b/>
                <w:sz w:val="21"/>
                <w:szCs w:val="21"/>
                <w:bdr w:val="nil"/>
              </w:rPr>
            </w:pPr>
            <w:r w:rsidRPr="001C6FB6">
              <w:rPr>
                <w:rFonts w:ascii="Arial" w:hAnsi="Arial" w:cs="Arial"/>
                <w:b/>
                <w:sz w:val="21"/>
                <w:szCs w:val="21"/>
                <w:bdr w:val="nil"/>
              </w:rPr>
              <w:t>2018</w:t>
            </w:r>
          </w:p>
        </w:tc>
        <w:tc>
          <w:tcPr>
            <w:tcW w:w="991" w:type="dxa"/>
            <w:tcBorders>
              <w:top w:val="nil"/>
              <w:left w:val="single" w:sz="4" w:space="0" w:color="auto"/>
              <w:bottom w:val="single" w:sz="4" w:space="0" w:color="auto"/>
              <w:right w:val="single" w:sz="4" w:space="0" w:color="auto"/>
            </w:tcBorders>
            <w:hideMark/>
          </w:tcPr>
          <w:p w14:paraId="7CFA4522" w14:textId="77777777" w:rsidR="001C6FB6" w:rsidRPr="001C6FB6" w:rsidRDefault="001C6FB6" w:rsidP="00C72BBB">
            <w:pPr>
              <w:jc w:val="right"/>
              <w:rPr>
                <w:rFonts w:ascii="Arial" w:hAnsi="Arial" w:cs="Arial"/>
                <w:b/>
                <w:sz w:val="21"/>
                <w:szCs w:val="21"/>
                <w:bdr w:val="nil"/>
              </w:rPr>
            </w:pPr>
            <w:r w:rsidRPr="001C6FB6">
              <w:rPr>
                <w:rFonts w:ascii="Arial" w:hAnsi="Arial" w:cs="Arial"/>
                <w:b/>
                <w:sz w:val="21"/>
                <w:szCs w:val="21"/>
                <w:bdr w:val="nil"/>
              </w:rPr>
              <w:t>2019</w:t>
            </w:r>
          </w:p>
        </w:tc>
        <w:tc>
          <w:tcPr>
            <w:tcW w:w="992" w:type="dxa"/>
            <w:tcBorders>
              <w:top w:val="nil"/>
              <w:left w:val="single" w:sz="4" w:space="0" w:color="auto"/>
              <w:bottom w:val="single" w:sz="4" w:space="0" w:color="auto"/>
              <w:right w:val="nil"/>
            </w:tcBorders>
            <w:hideMark/>
          </w:tcPr>
          <w:p w14:paraId="283B24FC" w14:textId="77777777" w:rsidR="001C6FB6" w:rsidRPr="001C6FB6" w:rsidRDefault="001C6FB6" w:rsidP="00C72BBB">
            <w:pPr>
              <w:jc w:val="right"/>
              <w:rPr>
                <w:rFonts w:ascii="Arial" w:hAnsi="Arial" w:cs="Arial"/>
                <w:b/>
                <w:sz w:val="21"/>
                <w:szCs w:val="21"/>
                <w:bdr w:val="nil"/>
              </w:rPr>
            </w:pPr>
            <w:r w:rsidRPr="001C6FB6">
              <w:rPr>
                <w:rFonts w:ascii="Arial" w:hAnsi="Arial" w:cs="Arial"/>
                <w:b/>
                <w:sz w:val="21"/>
                <w:szCs w:val="21"/>
                <w:bdr w:val="nil"/>
              </w:rPr>
              <w:t>2020</w:t>
            </w:r>
          </w:p>
        </w:tc>
      </w:tr>
      <w:tr w:rsidR="001C6FB6" w:rsidRPr="001C6FB6" w14:paraId="3439DF6C" w14:textId="77777777" w:rsidTr="00760875">
        <w:tc>
          <w:tcPr>
            <w:tcW w:w="535" w:type="dxa"/>
            <w:shd w:val="clear" w:color="auto" w:fill="auto"/>
            <w:hideMark/>
          </w:tcPr>
          <w:p w14:paraId="6B91CA01"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1.</w:t>
            </w:r>
          </w:p>
        </w:tc>
        <w:tc>
          <w:tcPr>
            <w:tcW w:w="6091" w:type="dxa"/>
            <w:shd w:val="clear" w:color="auto" w:fill="auto"/>
            <w:hideMark/>
          </w:tcPr>
          <w:p w14:paraId="52FF6BB8" w14:textId="77777777" w:rsidR="001C6FB6" w:rsidRPr="001C6FB6" w:rsidRDefault="001C6FB6" w:rsidP="001C6FB6">
            <w:pPr>
              <w:rPr>
                <w:rFonts w:ascii="Arial" w:hAnsi="Arial" w:cs="Arial"/>
                <w:sz w:val="21"/>
                <w:szCs w:val="21"/>
                <w:bdr w:val="nil"/>
              </w:rPr>
            </w:pPr>
            <w:r w:rsidRPr="001C6FB6">
              <w:rPr>
                <w:rFonts w:ascii="Arial" w:hAnsi="Arial" w:cs="Arial"/>
                <w:b/>
                <w:sz w:val="21"/>
                <w:szCs w:val="21"/>
                <w:bdr w:val="nil"/>
              </w:rPr>
              <w:t>Woningbeleid</w:t>
            </w:r>
            <w:r w:rsidRPr="001C6FB6">
              <w:rPr>
                <w:rFonts w:ascii="Arial" w:hAnsi="Arial" w:cs="Arial"/>
                <w:sz w:val="21"/>
                <w:szCs w:val="21"/>
                <w:bdr w:val="nil"/>
              </w:rPr>
              <w:t xml:space="preserve">  Motie M17-06    </w:t>
            </w:r>
          </w:p>
        </w:tc>
        <w:tc>
          <w:tcPr>
            <w:tcW w:w="991" w:type="dxa"/>
            <w:tcBorders>
              <w:top w:val="nil"/>
              <w:left w:val="nil"/>
              <w:bottom w:val="nil"/>
              <w:right w:val="single" w:sz="4" w:space="0" w:color="auto"/>
            </w:tcBorders>
            <w:shd w:val="clear" w:color="auto" w:fill="auto"/>
            <w:hideMark/>
          </w:tcPr>
          <w:p w14:paraId="2BD4464A" w14:textId="1A169E8A" w:rsidR="001C6FB6" w:rsidRPr="001C6FB6" w:rsidRDefault="001C6FB6" w:rsidP="00C72BBB">
            <w:pPr>
              <w:jc w:val="right"/>
              <w:rPr>
                <w:rFonts w:ascii="Arial" w:hAnsi="Arial" w:cs="Arial"/>
                <w:sz w:val="21"/>
                <w:szCs w:val="21"/>
                <w:bdr w:val="nil"/>
              </w:rPr>
            </w:pPr>
          </w:p>
        </w:tc>
        <w:tc>
          <w:tcPr>
            <w:tcW w:w="991" w:type="dxa"/>
            <w:tcBorders>
              <w:top w:val="nil"/>
              <w:left w:val="single" w:sz="4" w:space="0" w:color="auto"/>
              <w:bottom w:val="nil"/>
              <w:right w:val="single" w:sz="4" w:space="0" w:color="auto"/>
            </w:tcBorders>
            <w:shd w:val="clear" w:color="auto" w:fill="auto"/>
            <w:hideMark/>
          </w:tcPr>
          <w:p w14:paraId="09995390" w14:textId="70CCCAFA" w:rsidR="001C6FB6" w:rsidRPr="001C6FB6" w:rsidRDefault="001C6FB6" w:rsidP="00C72BBB">
            <w:pPr>
              <w:jc w:val="right"/>
              <w:rPr>
                <w:rFonts w:ascii="Arial" w:hAnsi="Arial" w:cs="Arial"/>
                <w:sz w:val="21"/>
                <w:szCs w:val="21"/>
                <w:bdr w:val="nil"/>
              </w:rPr>
            </w:pPr>
          </w:p>
        </w:tc>
        <w:tc>
          <w:tcPr>
            <w:tcW w:w="992" w:type="dxa"/>
            <w:tcBorders>
              <w:top w:val="nil"/>
              <w:left w:val="single" w:sz="4" w:space="0" w:color="auto"/>
              <w:bottom w:val="nil"/>
              <w:right w:val="nil"/>
            </w:tcBorders>
            <w:shd w:val="clear" w:color="auto" w:fill="auto"/>
            <w:hideMark/>
          </w:tcPr>
          <w:p w14:paraId="5A276426" w14:textId="7B93D785" w:rsidR="001C6FB6" w:rsidRPr="001C6FB6" w:rsidRDefault="001C6FB6" w:rsidP="00C72BBB">
            <w:pPr>
              <w:jc w:val="right"/>
              <w:rPr>
                <w:rFonts w:ascii="Arial" w:hAnsi="Arial" w:cs="Arial"/>
                <w:sz w:val="21"/>
                <w:szCs w:val="21"/>
                <w:bdr w:val="nil"/>
              </w:rPr>
            </w:pPr>
          </w:p>
        </w:tc>
      </w:tr>
      <w:tr w:rsidR="001C6FB6" w:rsidRPr="001C6FB6" w14:paraId="06AAAEE6" w14:textId="77777777" w:rsidTr="00760875">
        <w:tc>
          <w:tcPr>
            <w:tcW w:w="535" w:type="dxa"/>
            <w:tcBorders>
              <w:top w:val="nil"/>
              <w:left w:val="nil"/>
              <w:bottom w:val="single" w:sz="4" w:space="0" w:color="auto"/>
              <w:right w:val="nil"/>
            </w:tcBorders>
            <w:shd w:val="clear" w:color="auto" w:fill="auto"/>
          </w:tcPr>
          <w:p w14:paraId="2B3CEF01"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shd w:val="clear" w:color="auto" w:fill="auto"/>
            <w:hideMark/>
          </w:tcPr>
          <w:p w14:paraId="5BA9B8C0"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De gemeenteraad vraagt om vóór 1-12018 te komen met een analyse en een plan van aanpak om de trek van inwoners naar buurgemeenten zoveel mogelijk te voorkomen.</w:t>
            </w:r>
          </w:p>
        </w:tc>
        <w:tc>
          <w:tcPr>
            <w:tcW w:w="991" w:type="dxa"/>
            <w:tcBorders>
              <w:top w:val="nil"/>
              <w:left w:val="nil"/>
              <w:bottom w:val="single" w:sz="4" w:space="0" w:color="auto"/>
              <w:right w:val="single" w:sz="4" w:space="0" w:color="auto"/>
            </w:tcBorders>
            <w:shd w:val="clear" w:color="auto" w:fill="auto"/>
          </w:tcPr>
          <w:p w14:paraId="19219138" w14:textId="6BCB15CA" w:rsidR="001C6FB6" w:rsidRPr="001C6FB6" w:rsidRDefault="00C72BBB" w:rsidP="00C72BBB">
            <w:pPr>
              <w:jc w:val="right"/>
              <w:rPr>
                <w:rFonts w:ascii="Arial" w:hAnsi="Arial" w:cs="Arial"/>
                <w:sz w:val="21"/>
                <w:szCs w:val="21"/>
                <w:bdr w:val="nil"/>
              </w:rPr>
            </w:pPr>
            <w:r>
              <w:rPr>
                <w:rFonts w:ascii="Arial" w:hAnsi="Arial" w:cs="Arial"/>
                <w:sz w:val="21"/>
                <w:szCs w:val="21"/>
                <w:bdr w:val="nil"/>
              </w:rPr>
              <w:t>50.000</w:t>
            </w:r>
          </w:p>
        </w:tc>
        <w:tc>
          <w:tcPr>
            <w:tcW w:w="991" w:type="dxa"/>
            <w:tcBorders>
              <w:top w:val="nil"/>
              <w:left w:val="single" w:sz="4" w:space="0" w:color="auto"/>
              <w:bottom w:val="single" w:sz="4" w:space="0" w:color="auto"/>
              <w:right w:val="single" w:sz="4" w:space="0" w:color="auto"/>
            </w:tcBorders>
            <w:shd w:val="clear" w:color="auto" w:fill="auto"/>
          </w:tcPr>
          <w:p w14:paraId="37CCC14C" w14:textId="4A0A5CCF" w:rsidR="001C6FB6" w:rsidRPr="001C6FB6" w:rsidRDefault="00C72BBB" w:rsidP="00C72BBB">
            <w:pPr>
              <w:jc w:val="right"/>
              <w:rPr>
                <w:rFonts w:ascii="Arial" w:hAnsi="Arial" w:cs="Arial"/>
                <w:sz w:val="21"/>
                <w:szCs w:val="21"/>
                <w:bdr w:val="nil"/>
              </w:rPr>
            </w:pPr>
            <w:r>
              <w:rPr>
                <w:rFonts w:ascii="Arial" w:hAnsi="Arial" w:cs="Arial"/>
                <w:sz w:val="21"/>
                <w:szCs w:val="21"/>
                <w:bdr w:val="nil"/>
              </w:rPr>
              <w:t>100.000</w:t>
            </w:r>
          </w:p>
        </w:tc>
        <w:tc>
          <w:tcPr>
            <w:tcW w:w="992" w:type="dxa"/>
            <w:tcBorders>
              <w:top w:val="nil"/>
              <w:left w:val="single" w:sz="4" w:space="0" w:color="auto"/>
              <w:bottom w:val="single" w:sz="4" w:space="0" w:color="auto"/>
              <w:right w:val="nil"/>
            </w:tcBorders>
            <w:shd w:val="clear" w:color="auto" w:fill="auto"/>
          </w:tcPr>
          <w:p w14:paraId="4520640A" w14:textId="77777777" w:rsidR="001C6FB6" w:rsidRPr="001C6FB6" w:rsidRDefault="001C6FB6" w:rsidP="00C72BBB">
            <w:pPr>
              <w:jc w:val="right"/>
              <w:rPr>
                <w:rFonts w:ascii="Arial" w:hAnsi="Arial" w:cs="Arial"/>
                <w:sz w:val="21"/>
                <w:szCs w:val="21"/>
                <w:bdr w:val="nil"/>
              </w:rPr>
            </w:pPr>
          </w:p>
        </w:tc>
      </w:tr>
      <w:tr w:rsidR="001C6FB6" w:rsidRPr="001C6FB6" w14:paraId="627ED23D" w14:textId="77777777" w:rsidTr="00760875">
        <w:tc>
          <w:tcPr>
            <w:tcW w:w="535" w:type="dxa"/>
            <w:shd w:val="clear" w:color="auto" w:fill="auto"/>
            <w:hideMark/>
          </w:tcPr>
          <w:p w14:paraId="412574BE"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2.</w:t>
            </w:r>
          </w:p>
        </w:tc>
        <w:tc>
          <w:tcPr>
            <w:tcW w:w="6091" w:type="dxa"/>
            <w:shd w:val="clear" w:color="auto" w:fill="auto"/>
            <w:hideMark/>
          </w:tcPr>
          <w:p w14:paraId="54FC6D92" w14:textId="77777777" w:rsidR="001C6FB6" w:rsidRPr="001C6FB6" w:rsidRDefault="001C6FB6" w:rsidP="001C6FB6">
            <w:pPr>
              <w:rPr>
                <w:rFonts w:ascii="Arial" w:hAnsi="Arial" w:cs="Arial"/>
                <w:sz w:val="21"/>
                <w:szCs w:val="21"/>
                <w:bdr w:val="nil"/>
              </w:rPr>
            </w:pPr>
            <w:r w:rsidRPr="001C6FB6">
              <w:rPr>
                <w:rFonts w:ascii="Arial" w:hAnsi="Arial" w:cs="Arial"/>
                <w:b/>
                <w:sz w:val="21"/>
                <w:szCs w:val="21"/>
                <w:bdr w:val="nil"/>
              </w:rPr>
              <w:t>Kwalitatief personeelsbeleid</w:t>
            </w:r>
            <w:r w:rsidRPr="001C6FB6">
              <w:rPr>
                <w:rFonts w:ascii="Arial" w:hAnsi="Arial" w:cs="Arial"/>
                <w:sz w:val="21"/>
                <w:szCs w:val="21"/>
                <w:bdr w:val="nil"/>
              </w:rPr>
              <w:t xml:space="preserve">  Motie M17-07  </w:t>
            </w:r>
          </w:p>
        </w:tc>
        <w:tc>
          <w:tcPr>
            <w:tcW w:w="991" w:type="dxa"/>
            <w:tcBorders>
              <w:top w:val="nil"/>
              <w:left w:val="nil"/>
              <w:bottom w:val="nil"/>
              <w:right w:val="single" w:sz="4" w:space="0" w:color="auto"/>
            </w:tcBorders>
            <w:shd w:val="clear" w:color="auto" w:fill="auto"/>
            <w:hideMark/>
          </w:tcPr>
          <w:p w14:paraId="73045DFE" w14:textId="36EA6256" w:rsidR="001C6FB6" w:rsidRPr="001C6FB6" w:rsidRDefault="00834DB5" w:rsidP="00C72BBB">
            <w:pPr>
              <w:jc w:val="right"/>
              <w:rPr>
                <w:rFonts w:ascii="Arial" w:hAnsi="Arial" w:cs="Arial"/>
                <w:sz w:val="21"/>
                <w:szCs w:val="21"/>
                <w:bdr w:val="nil"/>
              </w:rPr>
            </w:pPr>
            <w:r>
              <w:rPr>
                <w:rFonts w:ascii="Arial" w:hAnsi="Arial" w:cs="Arial"/>
                <w:sz w:val="21"/>
                <w:szCs w:val="21"/>
                <w:bdr w:val="nil"/>
              </w:rPr>
              <w:t>500.000</w:t>
            </w:r>
          </w:p>
        </w:tc>
        <w:tc>
          <w:tcPr>
            <w:tcW w:w="991" w:type="dxa"/>
            <w:tcBorders>
              <w:top w:val="nil"/>
              <w:left w:val="single" w:sz="4" w:space="0" w:color="auto"/>
              <w:bottom w:val="nil"/>
              <w:right w:val="single" w:sz="4" w:space="0" w:color="auto"/>
            </w:tcBorders>
            <w:shd w:val="clear" w:color="auto" w:fill="auto"/>
            <w:hideMark/>
          </w:tcPr>
          <w:p w14:paraId="0996BEF4" w14:textId="58CB59ED" w:rsidR="001C6FB6" w:rsidRPr="001C6FB6" w:rsidRDefault="00834DB5" w:rsidP="00C72BBB">
            <w:pPr>
              <w:jc w:val="right"/>
              <w:rPr>
                <w:rFonts w:ascii="Arial" w:hAnsi="Arial" w:cs="Arial"/>
                <w:sz w:val="21"/>
                <w:szCs w:val="21"/>
                <w:bdr w:val="nil"/>
              </w:rPr>
            </w:pPr>
            <w:r>
              <w:rPr>
                <w:rFonts w:ascii="Arial" w:hAnsi="Arial" w:cs="Arial"/>
                <w:sz w:val="21"/>
                <w:szCs w:val="21"/>
                <w:bdr w:val="nil"/>
              </w:rPr>
              <w:t>500.000</w:t>
            </w:r>
          </w:p>
        </w:tc>
        <w:tc>
          <w:tcPr>
            <w:tcW w:w="992" w:type="dxa"/>
            <w:tcBorders>
              <w:top w:val="nil"/>
              <w:left w:val="single" w:sz="4" w:space="0" w:color="auto"/>
              <w:bottom w:val="nil"/>
              <w:right w:val="nil"/>
            </w:tcBorders>
            <w:shd w:val="clear" w:color="auto" w:fill="auto"/>
            <w:hideMark/>
          </w:tcPr>
          <w:p w14:paraId="77285CD8" w14:textId="08B0EB1D" w:rsidR="001C6FB6" w:rsidRPr="001C6FB6" w:rsidRDefault="007140D3" w:rsidP="00C72BBB">
            <w:pPr>
              <w:jc w:val="right"/>
              <w:rPr>
                <w:rFonts w:ascii="Arial" w:hAnsi="Arial" w:cs="Arial"/>
                <w:sz w:val="21"/>
                <w:szCs w:val="21"/>
                <w:bdr w:val="nil"/>
              </w:rPr>
            </w:pPr>
            <w:r>
              <w:rPr>
                <w:rFonts w:ascii="Arial" w:hAnsi="Arial" w:cs="Arial"/>
                <w:sz w:val="21"/>
                <w:szCs w:val="21"/>
                <w:bdr w:val="nil"/>
              </w:rPr>
              <w:t>P.M.</w:t>
            </w:r>
          </w:p>
        </w:tc>
      </w:tr>
      <w:tr w:rsidR="001C6FB6" w:rsidRPr="001C6FB6" w14:paraId="39C566E1" w14:textId="77777777" w:rsidTr="00760875">
        <w:tc>
          <w:tcPr>
            <w:tcW w:w="535" w:type="dxa"/>
            <w:tcBorders>
              <w:top w:val="nil"/>
              <w:left w:val="nil"/>
              <w:bottom w:val="single" w:sz="4" w:space="0" w:color="auto"/>
              <w:right w:val="nil"/>
            </w:tcBorders>
            <w:shd w:val="clear" w:color="auto" w:fill="auto"/>
          </w:tcPr>
          <w:p w14:paraId="36544D18"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shd w:val="clear" w:color="auto" w:fill="auto"/>
            <w:hideMark/>
          </w:tcPr>
          <w:p w14:paraId="5B1E70E0"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 xml:space="preserve">De gemeenteraad vraagt om een analyse van de organisatie (kwantiteit en kwaliteit), een plan om e.e.a. i evenwicht te </w:t>
            </w:r>
            <w:r w:rsidRPr="001C6FB6">
              <w:rPr>
                <w:rFonts w:ascii="Arial" w:hAnsi="Arial" w:cs="Arial"/>
                <w:sz w:val="21"/>
                <w:szCs w:val="21"/>
                <w:bdr w:val="nil"/>
              </w:rPr>
              <w:lastRenderedPageBreak/>
              <w:t>brengen en kosten daarvan in rekening te brengen.</w:t>
            </w:r>
          </w:p>
          <w:p w14:paraId="26D44BCB" w14:textId="59D48053" w:rsidR="001C6FB6" w:rsidRPr="001C6FB6" w:rsidRDefault="001C6FB6" w:rsidP="00581E18">
            <w:pPr>
              <w:rPr>
                <w:rFonts w:ascii="Arial" w:hAnsi="Arial" w:cs="Arial"/>
                <w:sz w:val="21"/>
                <w:szCs w:val="21"/>
                <w:bdr w:val="nil"/>
              </w:rPr>
            </w:pPr>
            <w:r w:rsidRPr="001C6FB6">
              <w:rPr>
                <w:rFonts w:ascii="Arial" w:hAnsi="Arial" w:cs="Arial"/>
                <w:sz w:val="21"/>
                <w:szCs w:val="21"/>
                <w:bdr w:val="nil"/>
              </w:rPr>
              <w:t>Naar aanleiding van de motie is in kaart gebracht welke omvang en kwaliteitsimpuls de organisatie nodig heeft om de huidige taken uit te kunnen voeren. Daaruit komt naar voren dat dit een groter aantal fte is dan het aantal fte dat is benoemd in de streefformatie op grond van de taakstelling personeel. Het is dan ook niet mogelijk om de taakstelling</w:t>
            </w:r>
            <w:r w:rsidR="00581E18">
              <w:rPr>
                <w:rFonts w:ascii="Arial" w:hAnsi="Arial" w:cs="Arial"/>
                <w:sz w:val="21"/>
                <w:szCs w:val="21"/>
                <w:bdr w:val="nil"/>
              </w:rPr>
              <w:t xml:space="preserve"> op het personeel </w:t>
            </w:r>
            <w:r w:rsidRPr="001C6FB6">
              <w:rPr>
                <w:rFonts w:ascii="Arial" w:hAnsi="Arial" w:cs="Arial"/>
                <w:sz w:val="21"/>
                <w:szCs w:val="21"/>
                <w:bdr w:val="nil"/>
              </w:rPr>
              <w:t xml:space="preserve">te realiseren. Naast het feit dat we voor het uitvoeren van de huidige taken meer mensen nodig blijken te hebben, zijn er ook bestuurlijke ambities en willen we een kwaliteitsimpuls doorvoeren. Dit vraagt ook om extra fte’s.  </w:t>
            </w:r>
          </w:p>
        </w:tc>
        <w:tc>
          <w:tcPr>
            <w:tcW w:w="991" w:type="dxa"/>
            <w:tcBorders>
              <w:top w:val="nil"/>
              <w:left w:val="nil"/>
              <w:bottom w:val="single" w:sz="4" w:space="0" w:color="auto"/>
              <w:right w:val="single" w:sz="4" w:space="0" w:color="auto"/>
            </w:tcBorders>
            <w:shd w:val="clear" w:color="auto" w:fill="auto"/>
          </w:tcPr>
          <w:p w14:paraId="396C62B8" w14:textId="77777777" w:rsidR="001C6FB6" w:rsidRPr="001C6FB6" w:rsidRDefault="001C6FB6" w:rsidP="00C72BBB">
            <w:pPr>
              <w:jc w:val="right"/>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shd w:val="clear" w:color="auto" w:fill="auto"/>
          </w:tcPr>
          <w:p w14:paraId="0E13FA9F" w14:textId="77777777" w:rsidR="001C6FB6" w:rsidRPr="001C6FB6" w:rsidRDefault="001C6FB6" w:rsidP="00C72BBB">
            <w:pPr>
              <w:jc w:val="right"/>
              <w:rPr>
                <w:rFonts w:ascii="Arial" w:hAnsi="Arial" w:cs="Arial"/>
                <w:sz w:val="21"/>
                <w:szCs w:val="21"/>
                <w:bdr w:val="nil"/>
              </w:rPr>
            </w:pPr>
          </w:p>
        </w:tc>
        <w:tc>
          <w:tcPr>
            <w:tcW w:w="992" w:type="dxa"/>
            <w:tcBorders>
              <w:top w:val="nil"/>
              <w:left w:val="single" w:sz="4" w:space="0" w:color="auto"/>
              <w:bottom w:val="single" w:sz="4" w:space="0" w:color="auto"/>
              <w:right w:val="nil"/>
            </w:tcBorders>
            <w:shd w:val="clear" w:color="auto" w:fill="auto"/>
          </w:tcPr>
          <w:p w14:paraId="2F826E12" w14:textId="77777777" w:rsidR="001C6FB6" w:rsidRPr="001C6FB6" w:rsidRDefault="001C6FB6" w:rsidP="00C72BBB">
            <w:pPr>
              <w:jc w:val="right"/>
              <w:rPr>
                <w:rFonts w:ascii="Arial" w:hAnsi="Arial" w:cs="Arial"/>
                <w:sz w:val="21"/>
                <w:szCs w:val="21"/>
                <w:bdr w:val="nil"/>
              </w:rPr>
            </w:pPr>
          </w:p>
        </w:tc>
      </w:tr>
      <w:tr w:rsidR="001C6FB6" w:rsidRPr="001C6FB6" w14:paraId="57E4F40C" w14:textId="77777777" w:rsidTr="00760875">
        <w:tc>
          <w:tcPr>
            <w:tcW w:w="535" w:type="dxa"/>
            <w:shd w:val="clear" w:color="auto" w:fill="auto"/>
            <w:hideMark/>
          </w:tcPr>
          <w:p w14:paraId="2866E796"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lastRenderedPageBreak/>
              <w:t>3.</w:t>
            </w:r>
          </w:p>
        </w:tc>
        <w:tc>
          <w:tcPr>
            <w:tcW w:w="6091" w:type="dxa"/>
            <w:shd w:val="clear" w:color="auto" w:fill="auto"/>
            <w:hideMark/>
          </w:tcPr>
          <w:p w14:paraId="0ECF2BA1" w14:textId="77777777" w:rsidR="001C6FB6" w:rsidRPr="001C6FB6" w:rsidRDefault="001C6FB6" w:rsidP="001C6FB6">
            <w:pPr>
              <w:rPr>
                <w:rFonts w:ascii="Arial" w:hAnsi="Arial" w:cs="Arial"/>
                <w:sz w:val="21"/>
                <w:szCs w:val="21"/>
                <w:bdr w:val="nil"/>
              </w:rPr>
            </w:pPr>
            <w:r w:rsidRPr="001C6FB6">
              <w:rPr>
                <w:rFonts w:ascii="Arial" w:hAnsi="Arial" w:cs="Arial"/>
                <w:b/>
                <w:sz w:val="21"/>
                <w:szCs w:val="21"/>
                <w:bdr w:val="nil"/>
              </w:rPr>
              <w:t xml:space="preserve">Herijking geurbeleid  </w:t>
            </w:r>
            <w:r w:rsidRPr="001C6FB6">
              <w:rPr>
                <w:rFonts w:ascii="Arial" w:hAnsi="Arial" w:cs="Arial"/>
                <w:sz w:val="21"/>
                <w:szCs w:val="21"/>
                <w:bdr w:val="nil"/>
              </w:rPr>
              <w:t xml:space="preserve">Motie M17-08    </w:t>
            </w:r>
          </w:p>
        </w:tc>
        <w:tc>
          <w:tcPr>
            <w:tcW w:w="991" w:type="dxa"/>
            <w:tcBorders>
              <w:top w:val="nil"/>
              <w:left w:val="nil"/>
              <w:bottom w:val="nil"/>
              <w:right w:val="single" w:sz="4" w:space="0" w:color="auto"/>
            </w:tcBorders>
            <w:shd w:val="clear" w:color="auto" w:fill="auto"/>
            <w:hideMark/>
          </w:tcPr>
          <w:p w14:paraId="3CC97390" w14:textId="77777777" w:rsidR="001C6FB6" w:rsidRPr="001C6FB6" w:rsidRDefault="001C6FB6" w:rsidP="00C72BBB">
            <w:pPr>
              <w:jc w:val="right"/>
              <w:rPr>
                <w:rFonts w:ascii="Arial" w:hAnsi="Arial" w:cs="Arial"/>
                <w:sz w:val="21"/>
                <w:szCs w:val="21"/>
                <w:bdr w:val="nil"/>
              </w:rPr>
            </w:pPr>
            <w:r w:rsidRPr="001C6FB6">
              <w:rPr>
                <w:rFonts w:ascii="Arial" w:hAnsi="Arial" w:cs="Arial"/>
                <w:sz w:val="21"/>
                <w:szCs w:val="21"/>
                <w:bdr w:val="nil"/>
              </w:rPr>
              <w:t>50.000</w:t>
            </w:r>
          </w:p>
        </w:tc>
        <w:tc>
          <w:tcPr>
            <w:tcW w:w="991" w:type="dxa"/>
            <w:tcBorders>
              <w:top w:val="nil"/>
              <w:left w:val="single" w:sz="4" w:space="0" w:color="auto"/>
              <w:bottom w:val="nil"/>
              <w:right w:val="single" w:sz="4" w:space="0" w:color="auto"/>
            </w:tcBorders>
            <w:shd w:val="clear" w:color="auto" w:fill="auto"/>
          </w:tcPr>
          <w:p w14:paraId="17633E5F" w14:textId="77777777" w:rsidR="001C6FB6" w:rsidRPr="001C6FB6" w:rsidRDefault="001C6FB6" w:rsidP="00C72BBB">
            <w:pPr>
              <w:jc w:val="right"/>
              <w:rPr>
                <w:rFonts w:ascii="Arial" w:hAnsi="Arial" w:cs="Arial"/>
                <w:sz w:val="21"/>
                <w:szCs w:val="21"/>
                <w:bdr w:val="nil"/>
              </w:rPr>
            </w:pPr>
          </w:p>
        </w:tc>
        <w:tc>
          <w:tcPr>
            <w:tcW w:w="992" w:type="dxa"/>
            <w:tcBorders>
              <w:top w:val="nil"/>
              <w:left w:val="single" w:sz="4" w:space="0" w:color="auto"/>
              <w:bottom w:val="nil"/>
              <w:right w:val="nil"/>
            </w:tcBorders>
            <w:shd w:val="clear" w:color="auto" w:fill="auto"/>
          </w:tcPr>
          <w:p w14:paraId="555C7AEF" w14:textId="77777777" w:rsidR="001C6FB6" w:rsidRPr="001C6FB6" w:rsidRDefault="001C6FB6" w:rsidP="00C72BBB">
            <w:pPr>
              <w:jc w:val="right"/>
              <w:rPr>
                <w:rFonts w:ascii="Arial" w:hAnsi="Arial" w:cs="Arial"/>
                <w:sz w:val="21"/>
                <w:szCs w:val="21"/>
                <w:bdr w:val="nil"/>
              </w:rPr>
            </w:pPr>
          </w:p>
        </w:tc>
      </w:tr>
      <w:tr w:rsidR="001C6FB6" w:rsidRPr="001C6FB6" w14:paraId="40798316" w14:textId="77777777" w:rsidTr="00760875">
        <w:tc>
          <w:tcPr>
            <w:tcW w:w="535" w:type="dxa"/>
            <w:tcBorders>
              <w:top w:val="nil"/>
              <w:left w:val="nil"/>
              <w:bottom w:val="single" w:sz="4" w:space="0" w:color="auto"/>
              <w:right w:val="nil"/>
            </w:tcBorders>
            <w:shd w:val="clear" w:color="auto" w:fill="auto"/>
          </w:tcPr>
          <w:p w14:paraId="0573464E"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shd w:val="clear" w:color="auto" w:fill="auto"/>
            <w:hideMark/>
          </w:tcPr>
          <w:p w14:paraId="325CDEED"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De gemeenteraad vraagt om te komen met een voorstel vóór 1 januari 2018 voor de herijking van het geurbeleid, gericht op een daling van het aantal odeurs.</w:t>
            </w:r>
          </w:p>
        </w:tc>
        <w:tc>
          <w:tcPr>
            <w:tcW w:w="991" w:type="dxa"/>
            <w:tcBorders>
              <w:top w:val="nil"/>
              <w:left w:val="nil"/>
              <w:bottom w:val="single" w:sz="4" w:space="0" w:color="auto"/>
              <w:right w:val="single" w:sz="4" w:space="0" w:color="auto"/>
            </w:tcBorders>
            <w:shd w:val="clear" w:color="auto" w:fill="auto"/>
          </w:tcPr>
          <w:p w14:paraId="2FE0F39B" w14:textId="77777777" w:rsidR="001C6FB6" w:rsidRPr="001C6FB6" w:rsidRDefault="001C6FB6" w:rsidP="00C72BBB">
            <w:pPr>
              <w:jc w:val="right"/>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shd w:val="clear" w:color="auto" w:fill="auto"/>
          </w:tcPr>
          <w:p w14:paraId="63EE3C0D" w14:textId="77777777" w:rsidR="001C6FB6" w:rsidRPr="001C6FB6" w:rsidRDefault="001C6FB6" w:rsidP="00C72BBB">
            <w:pPr>
              <w:jc w:val="right"/>
              <w:rPr>
                <w:rFonts w:ascii="Arial" w:hAnsi="Arial" w:cs="Arial"/>
                <w:sz w:val="21"/>
                <w:szCs w:val="21"/>
                <w:bdr w:val="nil"/>
              </w:rPr>
            </w:pPr>
          </w:p>
        </w:tc>
        <w:tc>
          <w:tcPr>
            <w:tcW w:w="992" w:type="dxa"/>
            <w:tcBorders>
              <w:top w:val="nil"/>
              <w:left w:val="single" w:sz="4" w:space="0" w:color="auto"/>
              <w:bottom w:val="single" w:sz="4" w:space="0" w:color="auto"/>
              <w:right w:val="nil"/>
            </w:tcBorders>
            <w:shd w:val="clear" w:color="auto" w:fill="auto"/>
          </w:tcPr>
          <w:p w14:paraId="4582A826" w14:textId="77777777" w:rsidR="001C6FB6" w:rsidRPr="001C6FB6" w:rsidRDefault="001C6FB6" w:rsidP="00C72BBB">
            <w:pPr>
              <w:jc w:val="right"/>
              <w:rPr>
                <w:rFonts w:ascii="Arial" w:hAnsi="Arial" w:cs="Arial"/>
                <w:sz w:val="21"/>
                <w:szCs w:val="21"/>
                <w:bdr w:val="nil"/>
              </w:rPr>
            </w:pPr>
          </w:p>
        </w:tc>
      </w:tr>
      <w:tr w:rsidR="001C6FB6" w:rsidRPr="001C6FB6" w14:paraId="005F4D79" w14:textId="77777777" w:rsidTr="00760875">
        <w:tc>
          <w:tcPr>
            <w:tcW w:w="535" w:type="dxa"/>
            <w:shd w:val="clear" w:color="auto" w:fill="auto"/>
            <w:hideMark/>
          </w:tcPr>
          <w:p w14:paraId="1B70ECF0"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4.</w:t>
            </w:r>
          </w:p>
        </w:tc>
        <w:tc>
          <w:tcPr>
            <w:tcW w:w="6091" w:type="dxa"/>
            <w:shd w:val="clear" w:color="auto" w:fill="auto"/>
            <w:hideMark/>
          </w:tcPr>
          <w:p w14:paraId="563E75DF" w14:textId="77777777" w:rsidR="001C6FB6" w:rsidRPr="001C6FB6" w:rsidRDefault="001C6FB6" w:rsidP="001C6FB6">
            <w:pPr>
              <w:rPr>
                <w:rFonts w:ascii="Arial" w:hAnsi="Arial" w:cs="Arial"/>
                <w:sz w:val="21"/>
                <w:szCs w:val="21"/>
                <w:bdr w:val="nil"/>
              </w:rPr>
            </w:pPr>
            <w:r w:rsidRPr="001C6FB6">
              <w:rPr>
                <w:rFonts w:ascii="Arial" w:hAnsi="Arial" w:cs="Arial"/>
                <w:b/>
                <w:sz w:val="21"/>
                <w:szCs w:val="21"/>
                <w:bdr w:val="nil"/>
              </w:rPr>
              <w:t>Opstellen Lokale Inclusief Agenda</w:t>
            </w:r>
            <w:r w:rsidRPr="001C6FB6">
              <w:rPr>
                <w:rFonts w:ascii="Arial" w:hAnsi="Arial" w:cs="Arial"/>
                <w:sz w:val="21"/>
                <w:szCs w:val="21"/>
                <w:bdr w:val="nil"/>
              </w:rPr>
              <w:t xml:space="preserve">   Motie M17-10    </w:t>
            </w:r>
          </w:p>
        </w:tc>
        <w:tc>
          <w:tcPr>
            <w:tcW w:w="991" w:type="dxa"/>
            <w:tcBorders>
              <w:top w:val="nil"/>
              <w:left w:val="nil"/>
              <w:bottom w:val="nil"/>
              <w:right w:val="single" w:sz="4" w:space="0" w:color="auto"/>
            </w:tcBorders>
            <w:shd w:val="clear" w:color="auto" w:fill="auto"/>
            <w:hideMark/>
          </w:tcPr>
          <w:p w14:paraId="353CDF2D" w14:textId="648AEADA" w:rsidR="001C6FB6" w:rsidRPr="001C6FB6" w:rsidRDefault="00C72BBB" w:rsidP="00C72BBB">
            <w:pPr>
              <w:jc w:val="right"/>
              <w:rPr>
                <w:rFonts w:ascii="Arial" w:hAnsi="Arial" w:cs="Arial"/>
                <w:sz w:val="21"/>
                <w:szCs w:val="21"/>
                <w:bdr w:val="nil"/>
              </w:rPr>
            </w:pPr>
            <w:r>
              <w:rPr>
                <w:rFonts w:ascii="Arial" w:hAnsi="Arial" w:cs="Arial"/>
                <w:sz w:val="21"/>
                <w:szCs w:val="21"/>
                <w:bdr w:val="nil"/>
              </w:rPr>
              <w:t>75.000</w:t>
            </w:r>
          </w:p>
        </w:tc>
        <w:tc>
          <w:tcPr>
            <w:tcW w:w="991" w:type="dxa"/>
            <w:tcBorders>
              <w:top w:val="nil"/>
              <w:left w:val="single" w:sz="4" w:space="0" w:color="auto"/>
              <w:bottom w:val="nil"/>
              <w:right w:val="single" w:sz="4" w:space="0" w:color="auto"/>
            </w:tcBorders>
            <w:shd w:val="clear" w:color="auto" w:fill="auto"/>
            <w:hideMark/>
          </w:tcPr>
          <w:p w14:paraId="7B4AA227" w14:textId="6B263948" w:rsidR="001C6FB6" w:rsidRPr="001C6FB6" w:rsidRDefault="00C72BBB" w:rsidP="00C72BBB">
            <w:pPr>
              <w:jc w:val="right"/>
              <w:rPr>
                <w:rFonts w:ascii="Arial" w:hAnsi="Arial" w:cs="Arial"/>
                <w:sz w:val="21"/>
                <w:szCs w:val="21"/>
                <w:bdr w:val="nil"/>
              </w:rPr>
            </w:pPr>
            <w:r>
              <w:rPr>
                <w:rFonts w:ascii="Arial" w:hAnsi="Arial" w:cs="Arial"/>
                <w:sz w:val="21"/>
                <w:szCs w:val="21"/>
                <w:bdr w:val="nil"/>
              </w:rPr>
              <w:t>150.000</w:t>
            </w:r>
          </w:p>
        </w:tc>
        <w:tc>
          <w:tcPr>
            <w:tcW w:w="992" w:type="dxa"/>
            <w:tcBorders>
              <w:top w:val="nil"/>
              <w:left w:val="single" w:sz="4" w:space="0" w:color="auto"/>
              <w:bottom w:val="nil"/>
              <w:right w:val="nil"/>
            </w:tcBorders>
            <w:shd w:val="clear" w:color="auto" w:fill="auto"/>
            <w:hideMark/>
          </w:tcPr>
          <w:p w14:paraId="793BA614" w14:textId="16FF2F92" w:rsidR="001C6FB6" w:rsidRPr="001C6FB6" w:rsidRDefault="00C72BBB" w:rsidP="00C72BBB">
            <w:pPr>
              <w:jc w:val="right"/>
              <w:rPr>
                <w:rFonts w:ascii="Arial" w:hAnsi="Arial" w:cs="Arial"/>
                <w:sz w:val="21"/>
                <w:szCs w:val="21"/>
                <w:bdr w:val="nil"/>
              </w:rPr>
            </w:pPr>
            <w:r>
              <w:rPr>
                <w:rFonts w:ascii="Arial" w:hAnsi="Arial" w:cs="Arial"/>
                <w:sz w:val="21"/>
                <w:szCs w:val="21"/>
                <w:bdr w:val="nil"/>
              </w:rPr>
              <w:t>P.M.</w:t>
            </w:r>
          </w:p>
        </w:tc>
      </w:tr>
      <w:tr w:rsidR="001C6FB6" w:rsidRPr="001C6FB6" w14:paraId="3262B71F" w14:textId="77777777" w:rsidTr="00760875">
        <w:tc>
          <w:tcPr>
            <w:tcW w:w="535" w:type="dxa"/>
            <w:tcBorders>
              <w:top w:val="nil"/>
              <w:left w:val="nil"/>
              <w:bottom w:val="single" w:sz="4" w:space="0" w:color="auto"/>
              <w:right w:val="nil"/>
            </w:tcBorders>
            <w:shd w:val="clear" w:color="auto" w:fill="auto"/>
          </w:tcPr>
          <w:p w14:paraId="632BC657"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shd w:val="clear" w:color="auto" w:fill="auto"/>
            <w:hideMark/>
          </w:tcPr>
          <w:p w14:paraId="2164D7F8"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De gemeenteraad vraagt om onderzoek te doen naar de vertaling/gevolgen van het VN-verdrag inzake de rechten van personen met een beperking voor de lokale agenda. De resultaten en een stappenplan moeten voor 1-1-2018 worden voorgelegd aan de gemeenteraad.</w:t>
            </w:r>
          </w:p>
          <w:p w14:paraId="34BDF739"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 xml:space="preserve">Op dit moment is niet in te schatten welke keuzes worden gemaakt en dus ook niet wat de maatregelen kosten. </w:t>
            </w:r>
          </w:p>
        </w:tc>
        <w:tc>
          <w:tcPr>
            <w:tcW w:w="991" w:type="dxa"/>
            <w:tcBorders>
              <w:top w:val="nil"/>
              <w:left w:val="nil"/>
              <w:bottom w:val="single" w:sz="4" w:space="0" w:color="auto"/>
              <w:right w:val="single" w:sz="4" w:space="0" w:color="auto"/>
            </w:tcBorders>
            <w:shd w:val="clear" w:color="auto" w:fill="auto"/>
          </w:tcPr>
          <w:p w14:paraId="76C20D09" w14:textId="77777777" w:rsidR="001C6FB6" w:rsidRPr="001C6FB6" w:rsidRDefault="001C6FB6" w:rsidP="00C72BBB">
            <w:pPr>
              <w:jc w:val="right"/>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shd w:val="clear" w:color="auto" w:fill="auto"/>
          </w:tcPr>
          <w:p w14:paraId="0D7B0F7A" w14:textId="77777777" w:rsidR="001C6FB6" w:rsidRPr="001C6FB6" w:rsidRDefault="001C6FB6" w:rsidP="00C72BBB">
            <w:pPr>
              <w:jc w:val="right"/>
              <w:rPr>
                <w:rFonts w:ascii="Arial" w:hAnsi="Arial" w:cs="Arial"/>
                <w:sz w:val="21"/>
                <w:szCs w:val="21"/>
                <w:bdr w:val="nil"/>
              </w:rPr>
            </w:pPr>
          </w:p>
        </w:tc>
        <w:tc>
          <w:tcPr>
            <w:tcW w:w="992" w:type="dxa"/>
            <w:tcBorders>
              <w:top w:val="nil"/>
              <w:left w:val="single" w:sz="4" w:space="0" w:color="auto"/>
              <w:bottom w:val="single" w:sz="4" w:space="0" w:color="auto"/>
              <w:right w:val="nil"/>
            </w:tcBorders>
            <w:shd w:val="clear" w:color="auto" w:fill="auto"/>
          </w:tcPr>
          <w:p w14:paraId="450D82E0" w14:textId="77777777" w:rsidR="001C6FB6" w:rsidRPr="001C6FB6" w:rsidRDefault="001C6FB6" w:rsidP="00C72BBB">
            <w:pPr>
              <w:jc w:val="right"/>
              <w:rPr>
                <w:rFonts w:ascii="Arial" w:hAnsi="Arial" w:cs="Arial"/>
                <w:sz w:val="21"/>
                <w:szCs w:val="21"/>
                <w:bdr w:val="nil"/>
              </w:rPr>
            </w:pPr>
          </w:p>
        </w:tc>
      </w:tr>
      <w:tr w:rsidR="001C6FB6" w:rsidRPr="001C6FB6" w14:paraId="30399D0A" w14:textId="77777777" w:rsidTr="00760875">
        <w:tc>
          <w:tcPr>
            <w:tcW w:w="535" w:type="dxa"/>
            <w:shd w:val="clear" w:color="auto" w:fill="auto"/>
            <w:hideMark/>
          </w:tcPr>
          <w:p w14:paraId="02830DBD" w14:textId="4E2E9225" w:rsidR="001C6FB6" w:rsidRPr="001C6FB6" w:rsidRDefault="00751946" w:rsidP="001C6FB6">
            <w:pPr>
              <w:rPr>
                <w:rFonts w:ascii="Arial" w:hAnsi="Arial" w:cs="Arial"/>
                <w:sz w:val="21"/>
                <w:szCs w:val="21"/>
                <w:bdr w:val="nil"/>
              </w:rPr>
            </w:pPr>
            <w:r>
              <w:rPr>
                <w:rFonts w:ascii="Arial" w:hAnsi="Arial" w:cs="Arial"/>
                <w:sz w:val="21"/>
                <w:szCs w:val="21"/>
                <w:bdr w:val="nil"/>
              </w:rPr>
              <w:t>5</w:t>
            </w:r>
            <w:r w:rsidR="001C6FB6" w:rsidRPr="001C6FB6">
              <w:rPr>
                <w:rFonts w:ascii="Arial" w:hAnsi="Arial" w:cs="Arial"/>
                <w:sz w:val="21"/>
                <w:szCs w:val="21"/>
                <w:bdr w:val="nil"/>
              </w:rPr>
              <w:t>.</w:t>
            </w:r>
          </w:p>
        </w:tc>
        <w:tc>
          <w:tcPr>
            <w:tcW w:w="6091" w:type="dxa"/>
            <w:shd w:val="clear" w:color="auto" w:fill="auto"/>
            <w:hideMark/>
          </w:tcPr>
          <w:p w14:paraId="78B2BE3C" w14:textId="77777777" w:rsidR="001C6FB6" w:rsidRPr="001C6FB6" w:rsidRDefault="001C6FB6" w:rsidP="001C6FB6">
            <w:pPr>
              <w:rPr>
                <w:rFonts w:ascii="Arial" w:hAnsi="Arial" w:cs="Arial"/>
                <w:sz w:val="21"/>
                <w:szCs w:val="21"/>
                <w:bdr w:val="nil"/>
              </w:rPr>
            </w:pPr>
            <w:r w:rsidRPr="001C6FB6">
              <w:rPr>
                <w:rFonts w:ascii="Arial" w:hAnsi="Arial" w:cs="Arial"/>
                <w:b/>
                <w:sz w:val="21"/>
                <w:szCs w:val="21"/>
                <w:bdr w:val="nil"/>
              </w:rPr>
              <w:t xml:space="preserve">Ecologisch bermbeheer   </w:t>
            </w:r>
            <w:r w:rsidRPr="001C6FB6">
              <w:rPr>
                <w:rFonts w:ascii="Arial" w:hAnsi="Arial" w:cs="Arial"/>
                <w:sz w:val="21"/>
                <w:szCs w:val="21"/>
                <w:bdr w:val="nil"/>
              </w:rPr>
              <w:t>Motie M17-15</w:t>
            </w:r>
            <w:r w:rsidRPr="001C6FB6">
              <w:rPr>
                <w:rFonts w:ascii="Arial" w:hAnsi="Arial" w:cs="Arial"/>
                <w:b/>
                <w:sz w:val="21"/>
                <w:szCs w:val="21"/>
                <w:bdr w:val="nil"/>
              </w:rPr>
              <w:t xml:space="preserve">  </w:t>
            </w:r>
          </w:p>
        </w:tc>
        <w:tc>
          <w:tcPr>
            <w:tcW w:w="991" w:type="dxa"/>
            <w:tcBorders>
              <w:top w:val="nil"/>
              <w:left w:val="nil"/>
              <w:bottom w:val="nil"/>
              <w:right w:val="single" w:sz="4" w:space="0" w:color="auto"/>
            </w:tcBorders>
            <w:shd w:val="clear" w:color="auto" w:fill="auto"/>
            <w:hideMark/>
          </w:tcPr>
          <w:p w14:paraId="7C38F4F0" w14:textId="77777777" w:rsidR="001C6FB6" w:rsidRPr="001C6FB6" w:rsidRDefault="001C6FB6" w:rsidP="00C72BBB">
            <w:pPr>
              <w:jc w:val="right"/>
              <w:rPr>
                <w:rFonts w:ascii="Arial" w:hAnsi="Arial" w:cs="Arial"/>
                <w:sz w:val="21"/>
                <w:szCs w:val="21"/>
                <w:bdr w:val="nil"/>
              </w:rPr>
            </w:pPr>
            <w:r w:rsidRPr="001C6FB6">
              <w:rPr>
                <w:rFonts w:ascii="Arial" w:hAnsi="Arial" w:cs="Arial"/>
                <w:sz w:val="21"/>
                <w:szCs w:val="21"/>
                <w:bdr w:val="nil"/>
              </w:rPr>
              <w:t>75.000</w:t>
            </w:r>
          </w:p>
        </w:tc>
        <w:tc>
          <w:tcPr>
            <w:tcW w:w="991" w:type="dxa"/>
            <w:tcBorders>
              <w:top w:val="nil"/>
              <w:left w:val="single" w:sz="4" w:space="0" w:color="auto"/>
              <w:bottom w:val="nil"/>
              <w:right w:val="single" w:sz="4" w:space="0" w:color="auto"/>
            </w:tcBorders>
            <w:shd w:val="clear" w:color="auto" w:fill="auto"/>
            <w:hideMark/>
          </w:tcPr>
          <w:p w14:paraId="301996BF" w14:textId="1E77DBF6" w:rsidR="001C6FB6" w:rsidRPr="001C6FB6" w:rsidRDefault="00C72BBB" w:rsidP="00C72BBB">
            <w:pPr>
              <w:jc w:val="right"/>
              <w:rPr>
                <w:rFonts w:ascii="Arial" w:hAnsi="Arial" w:cs="Arial"/>
                <w:sz w:val="21"/>
                <w:szCs w:val="21"/>
                <w:bdr w:val="nil"/>
              </w:rPr>
            </w:pPr>
            <w:r>
              <w:rPr>
                <w:rFonts w:ascii="Arial" w:hAnsi="Arial" w:cs="Arial"/>
                <w:sz w:val="21"/>
                <w:szCs w:val="21"/>
                <w:bdr w:val="nil"/>
              </w:rPr>
              <w:t>P.M.</w:t>
            </w:r>
          </w:p>
        </w:tc>
        <w:tc>
          <w:tcPr>
            <w:tcW w:w="992" w:type="dxa"/>
            <w:tcBorders>
              <w:top w:val="nil"/>
              <w:left w:val="single" w:sz="4" w:space="0" w:color="auto"/>
              <w:bottom w:val="nil"/>
              <w:right w:val="nil"/>
            </w:tcBorders>
            <w:shd w:val="clear" w:color="auto" w:fill="auto"/>
            <w:hideMark/>
          </w:tcPr>
          <w:p w14:paraId="60B8E517" w14:textId="29E49EC4" w:rsidR="001C6FB6" w:rsidRPr="001C6FB6" w:rsidRDefault="00C72BBB" w:rsidP="00C72BBB">
            <w:pPr>
              <w:jc w:val="right"/>
              <w:rPr>
                <w:rFonts w:ascii="Arial" w:hAnsi="Arial" w:cs="Arial"/>
                <w:sz w:val="21"/>
                <w:szCs w:val="21"/>
                <w:bdr w:val="nil"/>
              </w:rPr>
            </w:pPr>
            <w:r>
              <w:rPr>
                <w:rFonts w:ascii="Arial" w:hAnsi="Arial" w:cs="Arial"/>
                <w:sz w:val="21"/>
                <w:szCs w:val="21"/>
                <w:bdr w:val="nil"/>
              </w:rPr>
              <w:t>P.M.</w:t>
            </w:r>
          </w:p>
        </w:tc>
      </w:tr>
      <w:tr w:rsidR="001C6FB6" w:rsidRPr="001C6FB6" w14:paraId="4F95E3C6" w14:textId="77777777" w:rsidTr="00760875">
        <w:tc>
          <w:tcPr>
            <w:tcW w:w="535" w:type="dxa"/>
            <w:tcBorders>
              <w:top w:val="nil"/>
              <w:left w:val="nil"/>
              <w:bottom w:val="single" w:sz="4" w:space="0" w:color="auto"/>
              <w:right w:val="nil"/>
            </w:tcBorders>
            <w:shd w:val="clear" w:color="auto" w:fill="auto"/>
          </w:tcPr>
          <w:p w14:paraId="2D4A61E0"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shd w:val="clear" w:color="auto" w:fill="auto"/>
            <w:hideMark/>
          </w:tcPr>
          <w:p w14:paraId="19998EAB"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 xml:space="preserve">De gemeenteraad vraagt om voor de begroting van 2018 te komen met een op biodiversiteit gericht plan voor ecologisch bermbeheer. Genoemde kosten zijn alleen voor de inventarisatie en het maken van een plan. </w:t>
            </w:r>
            <w:r w:rsidRPr="001C6FB6">
              <w:rPr>
                <w:rFonts w:ascii="Arial" w:hAnsi="Arial" w:cs="Arial"/>
                <w:i/>
                <w:sz w:val="21"/>
                <w:szCs w:val="21"/>
                <w:bdr w:val="nil"/>
              </w:rPr>
              <w:t>Dus nog niet uitvoeringskosten</w:t>
            </w:r>
            <w:r w:rsidRPr="001C6FB6">
              <w:rPr>
                <w:rFonts w:ascii="Arial" w:hAnsi="Arial" w:cs="Arial"/>
                <w:sz w:val="21"/>
                <w:szCs w:val="21"/>
                <w:bdr w:val="nil"/>
              </w:rPr>
              <w:t xml:space="preserve">. </w:t>
            </w:r>
          </w:p>
        </w:tc>
        <w:tc>
          <w:tcPr>
            <w:tcW w:w="991" w:type="dxa"/>
            <w:tcBorders>
              <w:top w:val="nil"/>
              <w:left w:val="nil"/>
              <w:bottom w:val="single" w:sz="4" w:space="0" w:color="auto"/>
              <w:right w:val="single" w:sz="4" w:space="0" w:color="auto"/>
            </w:tcBorders>
            <w:shd w:val="clear" w:color="auto" w:fill="auto"/>
          </w:tcPr>
          <w:p w14:paraId="3302E3C1" w14:textId="77777777" w:rsidR="001C6FB6" w:rsidRPr="001C6FB6" w:rsidRDefault="001C6FB6" w:rsidP="001C6FB6">
            <w:pPr>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shd w:val="clear" w:color="auto" w:fill="auto"/>
          </w:tcPr>
          <w:p w14:paraId="10E82E58" w14:textId="77777777" w:rsidR="001C6FB6" w:rsidRPr="001C6FB6" w:rsidRDefault="001C6FB6" w:rsidP="001C6FB6">
            <w:pPr>
              <w:rPr>
                <w:rFonts w:ascii="Arial" w:hAnsi="Arial" w:cs="Arial"/>
                <w:sz w:val="21"/>
                <w:szCs w:val="21"/>
                <w:bdr w:val="nil"/>
              </w:rPr>
            </w:pPr>
          </w:p>
        </w:tc>
        <w:tc>
          <w:tcPr>
            <w:tcW w:w="992" w:type="dxa"/>
            <w:tcBorders>
              <w:top w:val="nil"/>
              <w:left w:val="single" w:sz="4" w:space="0" w:color="auto"/>
              <w:bottom w:val="single" w:sz="4" w:space="0" w:color="auto"/>
              <w:right w:val="nil"/>
            </w:tcBorders>
            <w:shd w:val="clear" w:color="auto" w:fill="auto"/>
          </w:tcPr>
          <w:p w14:paraId="3646A788" w14:textId="77777777" w:rsidR="001C6FB6" w:rsidRPr="001C6FB6" w:rsidRDefault="001C6FB6" w:rsidP="001C6FB6">
            <w:pPr>
              <w:rPr>
                <w:rFonts w:ascii="Arial" w:hAnsi="Arial" w:cs="Arial"/>
                <w:sz w:val="21"/>
                <w:szCs w:val="21"/>
                <w:bdr w:val="nil"/>
              </w:rPr>
            </w:pPr>
          </w:p>
        </w:tc>
      </w:tr>
      <w:tr w:rsidR="001C6FB6" w:rsidRPr="001C6FB6" w14:paraId="3197EF4D" w14:textId="77777777" w:rsidTr="00760875">
        <w:tc>
          <w:tcPr>
            <w:tcW w:w="535" w:type="dxa"/>
            <w:tcBorders>
              <w:top w:val="single" w:sz="4" w:space="0" w:color="auto"/>
              <w:left w:val="nil"/>
              <w:bottom w:val="nil"/>
              <w:right w:val="nil"/>
            </w:tcBorders>
            <w:shd w:val="clear" w:color="auto" w:fill="auto"/>
          </w:tcPr>
          <w:p w14:paraId="444FF4D4" w14:textId="6F4589F8" w:rsidR="001C6FB6" w:rsidRPr="001C6FB6" w:rsidRDefault="001C6FB6" w:rsidP="001C6FB6">
            <w:pPr>
              <w:rPr>
                <w:rFonts w:ascii="Arial" w:hAnsi="Arial" w:cs="Arial"/>
                <w:sz w:val="21"/>
                <w:szCs w:val="21"/>
                <w:bdr w:val="nil"/>
              </w:rPr>
            </w:pPr>
          </w:p>
        </w:tc>
        <w:tc>
          <w:tcPr>
            <w:tcW w:w="6091" w:type="dxa"/>
            <w:tcBorders>
              <w:top w:val="single" w:sz="4" w:space="0" w:color="auto"/>
              <w:left w:val="nil"/>
              <w:bottom w:val="nil"/>
              <w:right w:val="nil"/>
            </w:tcBorders>
            <w:shd w:val="clear" w:color="auto" w:fill="auto"/>
          </w:tcPr>
          <w:p w14:paraId="4A7030F2" w14:textId="12F7E679" w:rsidR="001C6FB6" w:rsidRPr="001C6FB6" w:rsidRDefault="007140D3" w:rsidP="001C6FB6">
            <w:pPr>
              <w:rPr>
                <w:rFonts w:ascii="Arial" w:hAnsi="Arial" w:cs="Arial"/>
                <w:b/>
                <w:sz w:val="21"/>
                <w:szCs w:val="21"/>
                <w:bdr w:val="nil"/>
              </w:rPr>
            </w:pPr>
            <w:r>
              <w:rPr>
                <w:rFonts w:ascii="Arial" w:hAnsi="Arial" w:cs="Arial"/>
                <w:b/>
                <w:sz w:val="21"/>
                <w:szCs w:val="21"/>
                <w:bdr w:val="nil"/>
              </w:rPr>
              <w:t>Totaal voor Moties</w:t>
            </w:r>
          </w:p>
        </w:tc>
        <w:tc>
          <w:tcPr>
            <w:tcW w:w="991" w:type="dxa"/>
            <w:tcBorders>
              <w:top w:val="single" w:sz="4" w:space="0" w:color="auto"/>
              <w:left w:val="nil"/>
              <w:bottom w:val="nil"/>
              <w:right w:val="single" w:sz="4" w:space="0" w:color="auto"/>
            </w:tcBorders>
            <w:shd w:val="clear" w:color="auto" w:fill="auto"/>
          </w:tcPr>
          <w:p w14:paraId="4D129C24" w14:textId="274819CE" w:rsidR="001C6FB6" w:rsidRPr="00244E16" w:rsidRDefault="00346197" w:rsidP="00C72BBB">
            <w:pPr>
              <w:jc w:val="right"/>
              <w:rPr>
                <w:rFonts w:ascii="Arial" w:hAnsi="Arial" w:cs="Arial"/>
                <w:b/>
                <w:sz w:val="21"/>
                <w:szCs w:val="21"/>
                <w:bdr w:val="nil"/>
              </w:rPr>
            </w:pPr>
            <w:r>
              <w:rPr>
                <w:rFonts w:ascii="Arial" w:hAnsi="Arial" w:cs="Arial"/>
                <w:b/>
                <w:sz w:val="21"/>
                <w:szCs w:val="21"/>
                <w:bdr w:val="nil"/>
              </w:rPr>
              <w:t>750.000</w:t>
            </w:r>
            <w:r w:rsidR="007140D3" w:rsidRPr="00244E16">
              <w:rPr>
                <w:rFonts w:ascii="Arial" w:hAnsi="Arial" w:cs="Arial"/>
                <w:b/>
                <w:sz w:val="21"/>
                <w:szCs w:val="21"/>
                <w:bdr w:val="nil"/>
              </w:rPr>
              <w:fldChar w:fldCharType="begin"/>
            </w:r>
            <w:r w:rsidR="007140D3" w:rsidRPr="00244E16">
              <w:rPr>
                <w:rFonts w:ascii="Arial" w:hAnsi="Arial" w:cs="Arial"/>
                <w:b/>
                <w:sz w:val="21"/>
                <w:szCs w:val="21"/>
                <w:bdr w:val="nil"/>
              </w:rPr>
              <w:instrText xml:space="preserve"> =SUM(ABOVE) </w:instrText>
            </w:r>
            <w:r w:rsidR="007140D3" w:rsidRPr="00244E16">
              <w:rPr>
                <w:rFonts w:ascii="Arial" w:hAnsi="Arial" w:cs="Arial"/>
                <w:b/>
                <w:sz w:val="21"/>
                <w:szCs w:val="21"/>
                <w:bdr w:val="nil"/>
              </w:rPr>
              <w:fldChar w:fldCharType="end"/>
            </w:r>
          </w:p>
        </w:tc>
        <w:tc>
          <w:tcPr>
            <w:tcW w:w="991" w:type="dxa"/>
            <w:tcBorders>
              <w:top w:val="single" w:sz="4" w:space="0" w:color="auto"/>
              <w:left w:val="single" w:sz="4" w:space="0" w:color="auto"/>
              <w:bottom w:val="nil"/>
              <w:right w:val="single" w:sz="4" w:space="0" w:color="auto"/>
            </w:tcBorders>
            <w:shd w:val="clear" w:color="auto" w:fill="auto"/>
          </w:tcPr>
          <w:p w14:paraId="5DFCDDF4" w14:textId="1412CC2E" w:rsidR="001C6FB6" w:rsidRPr="00244E16" w:rsidRDefault="00346197" w:rsidP="00C72BBB">
            <w:pPr>
              <w:jc w:val="right"/>
              <w:rPr>
                <w:rFonts w:ascii="Arial" w:hAnsi="Arial" w:cs="Arial"/>
                <w:b/>
                <w:sz w:val="21"/>
                <w:szCs w:val="21"/>
                <w:bdr w:val="nil"/>
              </w:rPr>
            </w:pPr>
            <w:r>
              <w:rPr>
                <w:rFonts w:ascii="Arial" w:hAnsi="Arial" w:cs="Arial"/>
                <w:b/>
                <w:sz w:val="21"/>
                <w:szCs w:val="21"/>
                <w:bdr w:val="nil"/>
              </w:rPr>
              <w:t>750.000</w:t>
            </w:r>
          </w:p>
        </w:tc>
        <w:tc>
          <w:tcPr>
            <w:tcW w:w="992" w:type="dxa"/>
            <w:tcBorders>
              <w:top w:val="single" w:sz="4" w:space="0" w:color="auto"/>
              <w:left w:val="single" w:sz="4" w:space="0" w:color="auto"/>
              <w:bottom w:val="nil"/>
              <w:right w:val="nil"/>
            </w:tcBorders>
            <w:shd w:val="clear" w:color="auto" w:fill="auto"/>
          </w:tcPr>
          <w:p w14:paraId="48DBC16B" w14:textId="1722376B" w:rsidR="001C6FB6" w:rsidRPr="00244E16" w:rsidRDefault="00C72BBB" w:rsidP="00C72BBB">
            <w:pPr>
              <w:jc w:val="right"/>
              <w:rPr>
                <w:rFonts w:ascii="Arial" w:hAnsi="Arial" w:cs="Arial"/>
                <w:b/>
                <w:sz w:val="21"/>
                <w:szCs w:val="21"/>
                <w:bdr w:val="nil"/>
              </w:rPr>
            </w:pPr>
            <w:r w:rsidRPr="00244E16">
              <w:rPr>
                <w:rFonts w:ascii="Arial" w:hAnsi="Arial" w:cs="Arial"/>
                <w:b/>
                <w:sz w:val="21"/>
                <w:szCs w:val="21"/>
                <w:bdr w:val="nil"/>
              </w:rPr>
              <w:t>0</w:t>
            </w:r>
          </w:p>
        </w:tc>
      </w:tr>
    </w:tbl>
    <w:p w14:paraId="113904A7" w14:textId="77777777" w:rsidR="00751946" w:rsidRDefault="00751946"/>
    <w:p w14:paraId="53742275" w14:textId="0544FAC8" w:rsidR="00751946" w:rsidRPr="005A6CD2" w:rsidRDefault="00581E18">
      <w:pPr>
        <w:rPr>
          <w:rFonts w:ascii="Arial" w:hAnsi="Arial" w:cs="Arial"/>
          <w:sz w:val="21"/>
          <w:szCs w:val="21"/>
          <w:bdr w:val="nil"/>
        </w:rPr>
      </w:pPr>
      <w:r w:rsidRPr="005A6CD2">
        <w:rPr>
          <w:rFonts w:ascii="Arial" w:hAnsi="Arial" w:cs="Arial"/>
          <w:sz w:val="21"/>
          <w:szCs w:val="21"/>
          <w:bdr w:val="nil"/>
        </w:rPr>
        <w:t xml:space="preserve">Naast de moties die aangenomen zijn bij de voorjaarsnota hebben we in deze begroting ook ruimte voor nieuw beleid opgenomen. In onderstaande tabel is indicatief aangegeven welke onderwerpen </w:t>
      </w:r>
      <w:r w:rsidR="005A6CD2" w:rsidRPr="005A6CD2">
        <w:rPr>
          <w:rFonts w:ascii="Arial" w:hAnsi="Arial" w:cs="Arial"/>
          <w:sz w:val="21"/>
          <w:szCs w:val="21"/>
          <w:bdr w:val="nil"/>
        </w:rPr>
        <w:t>wij zien als nieuw beleid met een inschatting van het bedrag.</w:t>
      </w:r>
    </w:p>
    <w:p w14:paraId="123E3439" w14:textId="42558E9E" w:rsidR="00751946" w:rsidRDefault="00751946"/>
    <w:tbl>
      <w:tblPr>
        <w:tblStyle w:val="Tabelraster"/>
        <w:tblW w:w="964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
        <w:gridCol w:w="535"/>
        <w:gridCol w:w="6091"/>
        <w:gridCol w:w="992"/>
        <w:gridCol w:w="992"/>
        <w:gridCol w:w="991"/>
        <w:gridCol w:w="11"/>
      </w:tblGrid>
      <w:tr w:rsidR="00751946" w:rsidRPr="001C6FB6" w14:paraId="40A5D85C" w14:textId="77777777" w:rsidTr="00073D1F">
        <w:trPr>
          <w:gridBefore w:val="1"/>
          <w:gridAfter w:val="1"/>
          <w:wBefore w:w="34" w:type="dxa"/>
          <w:wAfter w:w="11" w:type="dxa"/>
        </w:trPr>
        <w:tc>
          <w:tcPr>
            <w:tcW w:w="535" w:type="dxa"/>
            <w:tcBorders>
              <w:top w:val="nil"/>
              <w:left w:val="nil"/>
              <w:bottom w:val="single" w:sz="4" w:space="0" w:color="auto"/>
              <w:right w:val="nil"/>
            </w:tcBorders>
          </w:tcPr>
          <w:p w14:paraId="66CFD907" w14:textId="77777777" w:rsidR="00751946" w:rsidRPr="001C6FB6" w:rsidRDefault="00751946" w:rsidP="00132A06">
            <w:pPr>
              <w:rPr>
                <w:rFonts w:ascii="Arial" w:hAnsi="Arial" w:cs="Arial"/>
                <w:sz w:val="21"/>
                <w:szCs w:val="21"/>
                <w:bdr w:val="nil"/>
              </w:rPr>
            </w:pPr>
          </w:p>
        </w:tc>
        <w:tc>
          <w:tcPr>
            <w:tcW w:w="6091" w:type="dxa"/>
            <w:tcBorders>
              <w:top w:val="nil"/>
              <w:left w:val="nil"/>
              <w:bottom w:val="single" w:sz="4" w:space="0" w:color="auto"/>
              <w:right w:val="nil"/>
            </w:tcBorders>
          </w:tcPr>
          <w:p w14:paraId="4EC5BE27" w14:textId="77777777" w:rsidR="00751946" w:rsidRPr="001C6FB6" w:rsidRDefault="00751946" w:rsidP="00132A06">
            <w:pPr>
              <w:rPr>
                <w:rFonts w:ascii="Arial" w:hAnsi="Arial" w:cs="Arial"/>
                <w:sz w:val="21"/>
                <w:szCs w:val="21"/>
                <w:bdr w:val="nil"/>
              </w:rPr>
            </w:pPr>
          </w:p>
        </w:tc>
        <w:tc>
          <w:tcPr>
            <w:tcW w:w="991" w:type="dxa"/>
            <w:tcBorders>
              <w:top w:val="nil"/>
              <w:left w:val="nil"/>
              <w:bottom w:val="single" w:sz="4" w:space="0" w:color="auto"/>
              <w:right w:val="single" w:sz="4" w:space="0" w:color="auto"/>
            </w:tcBorders>
            <w:hideMark/>
          </w:tcPr>
          <w:p w14:paraId="131CCB7E" w14:textId="77777777" w:rsidR="00751946" w:rsidRPr="001C6FB6" w:rsidRDefault="00751946" w:rsidP="00132A06">
            <w:pPr>
              <w:jc w:val="right"/>
              <w:rPr>
                <w:rFonts w:ascii="Arial" w:hAnsi="Arial" w:cs="Arial"/>
                <w:b/>
                <w:sz w:val="21"/>
                <w:szCs w:val="21"/>
                <w:bdr w:val="nil"/>
              </w:rPr>
            </w:pPr>
            <w:r w:rsidRPr="001C6FB6">
              <w:rPr>
                <w:rFonts w:ascii="Arial" w:hAnsi="Arial" w:cs="Arial"/>
                <w:b/>
                <w:sz w:val="21"/>
                <w:szCs w:val="21"/>
                <w:bdr w:val="nil"/>
              </w:rPr>
              <w:t>2018</w:t>
            </w:r>
          </w:p>
        </w:tc>
        <w:tc>
          <w:tcPr>
            <w:tcW w:w="991" w:type="dxa"/>
            <w:tcBorders>
              <w:top w:val="nil"/>
              <w:left w:val="single" w:sz="4" w:space="0" w:color="auto"/>
              <w:bottom w:val="single" w:sz="4" w:space="0" w:color="auto"/>
              <w:right w:val="single" w:sz="4" w:space="0" w:color="auto"/>
            </w:tcBorders>
            <w:hideMark/>
          </w:tcPr>
          <w:p w14:paraId="52B754C6" w14:textId="77777777" w:rsidR="00751946" w:rsidRPr="001C6FB6" w:rsidRDefault="00751946" w:rsidP="00132A06">
            <w:pPr>
              <w:jc w:val="right"/>
              <w:rPr>
                <w:rFonts w:ascii="Arial" w:hAnsi="Arial" w:cs="Arial"/>
                <w:b/>
                <w:sz w:val="21"/>
                <w:szCs w:val="21"/>
                <w:bdr w:val="nil"/>
              </w:rPr>
            </w:pPr>
            <w:r w:rsidRPr="001C6FB6">
              <w:rPr>
                <w:rFonts w:ascii="Arial" w:hAnsi="Arial" w:cs="Arial"/>
                <w:b/>
                <w:sz w:val="21"/>
                <w:szCs w:val="21"/>
                <w:bdr w:val="nil"/>
              </w:rPr>
              <w:t>2019</w:t>
            </w:r>
          </w:p>
        </w:tc>
        <w:tc>
          <w:tcPr>
            <w:tcW w:w="992" w:type="dxa"/>
            <w:tcBorders>
              <w:top w:val="nil"/>
              <w:left w:val="single" w:sz="4" w:space="0" w:color="auto"/>
              <w:bottom w:val="single" w:sz="4" w:space="0" w:color="auto"/>
              <w:right w:val="nil"/>
            </w:tcBorders>
            <w:hideMark/>
          </w:tcPr>
          <w:p w14:paraId="5E3C0C04" w14:textId="77777777" w:rsidR="00751946" w:rsidRPr="001C6FB6" w:rsidRDefault="00751946" w:rsidP="00132A06">
            <w:pPr>
              <w:jc w:val="right"/>
              <w:rPr>
                <w:rFonts w:ascii="Arial" w:hAnsi="Arial" w:cs="Arial"/>
                <w:b/>
                <w:sz w:val="21"/>
                <w:szCs w:val="21"/>
                <w:bdr w:val="nil"/>
              </w:rPr>
            </w:pPr>
            <w:r w:rsidRPr="001C6FB6">
              <w:rPr>
                <w:rFonts w:ascii="Arial" w:hAnsi="Arial" w:cs="Arial"/>
                <w:b/>
                <w:sz w:val="21"/>
                <w:szCs w:val="21"/>
                <w:bdr w:val="nil"/>
              </w:rPr>
              <w:t>2020</w:t>
            </w:r>
          </w:p>
        </w:tc>
      </w:tr>
      <w:tr w:rsidR="001C6FB6" w:rsidRPr="00244E16" w14:paraId="0882E916" w14:textId="77777777" w:rsidTr="00073D1F">
        <w:trPr>
          <w:gridBefore w:val="1"/>
          <w:gridAfter w:val="1"/>
          <w:wBefore w:w="34" w:type="dxa"/>
          <w:wAfter w:w="11" w:type="dxa"/>
        </w:trPr>
        <w:tc>
          <w:tcPr>
            <w:tcW w:w="535" w:type="dxa"/>
            <w:hideMark/>
          </w:tcPr>
          <w:p w14:paraId="2CC4371D" w14:textId="3F4EB800" w:rsidR="001C6FB6" w:rsidRPr="00244E16" w:rsidRDefault="00760875" w:rsidP="001C6FB6">
            <w:pPr>
              <w:rPr>
                <w:rFonts w:ascii="Arial" w:hAnsi="Arial" w:cs="Arial"/>
                <w:sz w:val="21"/>
                <w:szCs w:val="21"/>
                <w:bdr w:val="nil"/>
              </w:rPr>
            </w:pPr>
            <w:r>
              <w:rPr>
                <w:rFonts w:ascii="Arial" w:hAnsi="Arial" w:cs="Arial"/>
                <w:sz w:val="21"/>
                <w:szCs w:val="21"/>
                <w:bdr w:val="nil"/>
              </w:rPr>
              <w:t>6.</w:t>
            </w:r>
          </w:p>
        </w:tc>
        <w:tc>
          <w:tcPr>
            <w:tcW w:w="6091" w:type="dxa"/>
            <w:hideMark/>
          </w:tcPr>
          <w:p w14:paraId="7E831AB7" w14:textId="77777777" w:rsidR="001C6FB6" w:rsidRPr="00244E16" w:rsidRDefault="001C6FB6" w:rsidP="001C6FB6">
            <w:pPr>
              <w:rPr>
                <w:rFonts w:ascii="Arial" w:hAnsi="Arial" w:cs="Arial"/>
                <w:b/>
                <w:sz w:val="21"/>
                <w:szCs w:val="21"/>
                <w:bdr w:val="nil"/>
              </w:rPr>
            </w:pPr>
            <w:r w:rsidRPr="00244E16">
              <w:rPr>
                <w:rFonts w:ascii="Arial" w:hAnsi="Arial" w:cs="Arial"/>
                <w:b/>
                <w:sz w:val="21"/>
                <w:szCs w:val="21"/>
                <w:bdr w:val="nil"/>
              </w:rPr>
              <w:t xml:space="preserve">Wijk- en </w:t>
            </w:r>
            <w:proofErr w:type="spellStart"/>
            <w:r w:rsidRPr="00244E16">
              <w:rPr>
                <w:rFonts w:ascii="Arial" w:hAnsi="Arial" w:cs="Arial"/>
                <w:b/>
                <w:sz w:val="21"/>
                <w:szCs w:val="21"/>
                <w:bdr w:val="nil"/>
              </w:rPr>
              <w:t>buurtbudgetten</w:t>
            </w:r>
            <w:proofErr w:type="spellEnd"/>
            <w:r w:rsidRPr="00244E16">
              <w:rPr>
                <w:rFonts w:ascii="Arial" w:hAnsi="Arial" w:cs="Arial"/>
                <w:b/>
                <w:sz w:val="21"/>
                <w:szCs w:val="21"/>
                <w:bdr w:val="nil"/>
              </w:rPr>
              <w:t xml:space="preserve"> </w:t>
            </w:r>
          </w:p>
        </w:tc>
        <w:tc>
          <w:tcPr>
            <w:tcW w:w="991" w:type="dxa"/>
            <w:tcBorders>
              <w:top w:val="nil"/>
              <w:left w:val="nil"/>
              <w:bottom w:val="nil"/>
              <w:right w:val="single" w:sz="4" w:space="0" w:color="auto"/>
            </w:tcBorders>
            <w:hideMark/>
          </w:tcPr>
          <w:p w14:paraId="06A4CDC1" w14:textId="65038C05" w:rsidR="001C6FB6" w:rsidRPr="00244E16" w:rsidRDefault="00760875" w:rsidP="00760875">
            <w:pPr>
              <w:jc w:val="right"/>
              <w:rPr>
                <w:rFonts w:ascii="Arial" w:hAnsi="Arial" w:cs="Arial"/>
                <w:sz w:val="21"/>
                <w:szCs w:val="21"/>
                <w:bdr w:val="nil"/>
              </w:rPr>
            </w:pPr>
            <w:r>
              <w:rPr>
                <w:rFonts w:ascii="Arial" w:hAnsi="Arial" w:cs="Arial"/>
                <w:sz w:val="21"/>
                <w:szCs w:val="21"/>
                <w:bdr w:val="nil"/>
              </w:rPr>
              <w:t>50.000</w:t>
            </w:r>
          </w:p>
        </w:tc>
        <w:tc>
          <w:tcPr>
            <w:tcW w:w="991" w:type="dxa"/>
            <w:tcBorders>
              <w:top w:val="nil"/>
              <w:left w:val="single" w:sz="4" w:space="0" w:color="auto"/>
              <w:bottom w:val="nil"/>
              <w:right w:val="single" w:sz="4" w:space="0" w:color="auto"/>
            </w:tcBorders>
            <w:hideMark/>
          </w:tcPr>
          <w:p w14:paraId="7B760E8C" w14:textId="57085328" w:rsidR="001C6FB6" w:rsidRPr="00244E16" w:rsidRDefault="00760875" w:rsidP="00760875">
            <w:pPr>
              <w:jc w:val="right"/>
              <w:rPr>
                <w:rFonts w:ascii="Arial" w:hAnsi="Arial" w:cs="Arial"/>
                <w:sz w:val="21"/>
                <w:szCs w:val="21"/>
                <w:bdr w:val="nil"/>
              </w:rPr>
            </w:pPr>
            <w:r>
              <w:rPr>
                <w:rFonts w:ascii="Arial" w:hAnsi="Arial" w:cs="Arial"/>
                <w:sz w:val="21"/>
                <w:szCs w:val="21"/>
                <w:bdr w:val="nil"/>
              </w:rPr>
              <w:t>50.000</w:t>
            </w:r>
          </w:p>
        </w:tc>
        <w:tc>
          <w:tcPr>
            <w:tcW w:w="992" w:type="dxa"/>
            <w:tcBorders>
              <w:top w:val="nil"/>
              <w:left w:val="single" w:sz="4" w:space="0" w:color="auto"/>
              <w:bottom w:val="nil"/>
              <w:right w:val="nil"/>
            </w:tcBorders>
            <w:hideMark/>
          </w:tcPr>
          <w:p w14:paraId="7B18FBDB" w14:textId="28182B8D" w:rsidR="001C6FB6" w:rsidRPr="00244E16" w:rsidRDefault="00760875" w:rsidP="00760875">
            <w:pPr>
              <w:jc w:val="right"/>
              <w:rPr>
                <w:rFonts w:ascii="Arial" w:hAnsi="Arial" w:cs="Arial"/>
                <w:sz w:val="21"/>
                <w:szCs w:val="21"/>
                <w:bdr w:val="nil"/>
              </w:rPr>
            </w:pPr>
            <w:r>
              <w:rPr>
                <w:rFonts w:ascii="Arial" w:hAnsi="Arial" w:cs="Arial"/>
                <w:sz w:val="21"/>
                <w:szCs w:val="21"/>
                <w:bdr w:val="nil"/>
              </w:rPr>
              <w:t>50.000</w:t>
            </w:r>
          </w:p>
        </w:tc>
      </w:tr>
      <w:tr w:rsidR="001C6FB6" w:rsidRPr="001C6FB6" w14:paraId="5BB970F3" w14:textId="77777777" w:rsidTr="00073D1F">
        <w:trPr>
          <w:gridBefore w:val="1"/>
          <w:gridAfter w:val="1"/>
          <w:wBefore w:w="34" w:type="dxa"/>
          <w:wAfter w:w="11" w:type="dxa"/>
        </w:trPr>
        <w:tc>
          <w:tcPr>
            <w:tcW w:w="535" w:type="dxa"/>
            <w:tcBorders>
              <w:top w:val="nil"/>
              <w:left w:val="nil"/>
              <w:bottom w:val="single" w:sz="4" w:space="0" w:color="auto"/>
              <w:right w:val="nil"/>
            </w:tcBorders>
          </w:tcPr>
          <w:p w14:paraId="2134B375" w14:textId="77777777" w:rsidR="001C6FB6" w:rsidRPr="00244E1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tcPr>
          <w:p w14:paraId="7A210139" w14:textId="674D1392" w:rsidR="001C6FB6" w:rsidRPr="00244E16" w:rsidRDefault="001C6FB6" w:rsidP="005A6CD2">
            <w:pPr>
              <w:rPr>
                <w:rFonts w:ascii="Arial" w:hAnsi="Arial" w:cs="Arial"/>
                <w:sz w:val="21"/>
                <w:szCs w:val="21"/>
                <w:bdr w:val="nil"/>
              </w:rPr>
            </w:pPr>
            <w:r w:rsidRPr="00244E16">
              <w:rPr>
                <w:rFonts w:ascii="Arial" w:hAnsi="Arial" w:cs="Arial"/>
                <w:sz w:val="21"/>
                <w:szCs w:val="21"/>
                <w:bdr w:val="nil"/>
              </w:rPr>
              <w:t xml:space="preserve">Budget is nodig om wijk-  en kerngericht werken beter vorm te kunnen geven. </w:t>
            </w:r>
          </w:p>
        </w:tc>
        <w:tc>
          <w:tcPr>
            <w:tcW w:w="991" w:type="dxa"/>
            <w:tcBorders>
              <w:top w:val="nil"/>
              <w:left w:val="nil"/>
              <w:bottom w:val="single" w:sz="4" w:space="0" w:color="auto"/>
              <w:right w:val="single" w:sz="4" w:space="0" w:color="auto"/>
            </w:tcBorders>
          </w:tcPr>
          <w:p w14:paraId="5F38DA92" w14:textId="77777777" w:rsidR="001C6FB6" w:rsidRPr="001C6FB6" w:rsidRDefault="001C6FB6" w:rsidP="001C6FB6">
            <w:pPr>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tcPr>
          <w:p w14:paraId="2325FE6A" w14:textId="77777777" w:rsidR="001C6FB6" w:rsidRPr="001C6FB6" w:rsidRDefault="001C6FB6" w:rsidP="001C6FB6">
            <w:pPr>
              <w:rPr>
                <w:rFonts w:ascii="Arial" w:hAnsi="Arial" w:cs="Arial"/>
                <w:sz w:val="21"/>
                <w:szCs w:val="21"/>
                <w:bdr w:val="nil"/>
              </w:rPr>
            </w:pPr>
          </w:p>
        </w:tc>
        <w:tc>
          <w:tcPr>
            <w:tcW w:w="992" w:type="dxa"/>
            <w:tcBorders>
              <w:top w:val="nil"/>
              <w:left w:val="single" w:sz="4" w:space="0" w:color="auto"/>
              <w:bottom w:val="single" w:sz="4" w:space="0" w:color="auto"/>
              <w:right w:val="nil"/>
            </w:tcBorders>
          </w:tcPr>
          <w:p w14:paraId="039DE727" w14:textId="77777777" w:rsidR="001C6FB6" w:rsidRPr="001C6FB6" w:rsidRDefault="001C6FB6" w:rsidP="001C6FB6">
            <w:pPr>
              <w:rPr>
                <w:rFonts w:ascii="Arial" w:hAnsi="Arial" w:cs="Arial"/>
                <w:sz w:val="21"/>
                <w:szCs w:val="21"/>
                <w:bdr w:val="nil"/>
              </w:rPr>
            </w:pPr>
          </w:p>
        </w:tc>
      </w:tr>
      <w:tr w:rsidR="001C6FB6" w:rsidRPr="00760875" w14:paraId="00C60794" w14:textId="77777777" w:rsidTr="00073D1F">
        <w:trPr>
          <w:gridBefore w:val="1"/>
          <w:gridAfter w:val="1"/>
          <w:wBefore w:w="34" w:type="dxa"/>
          <w:wAfter w:w="11" w:type="dxa"/>
        </w:trPr>
        <w:tc>
          <w:tcPr>
            <w:tcW w:w="535" w:type="dxa"/>
          </w:tcPr>
          <w:p w14:paraId="1EEBA2E2" w14:textId="61A62E65" w:rsidR="001C6FB6" w:rsidRPr="001C6FB6" w:rsidRDefault="00760875" w:rsidP="001C6FB6">
            <w:pPr>
              <w:rPr>
                <w:rFonts w:ascii="Arial" w:hAnsi="Arial" w:cs="Arial"/>
                <w:sz w:val="21"/>
                <w:szCs w:val="21"/>
                <w:bdr w:val="nil"/>
              </w:rPr>
            </w:pPr>
            <w:r>
              <w:rPr>
                <w:rFonts w:ascii="Arial" w:hAnsi="Arial" w:cs="Arial"/>
                <w:sz w:val="21"/>
                <w:szCs w:val="21"/>
                <w:bdr w:val="nil"/>
              </w:rPr>
              <w:t>7.</w:t>
            </w:r>
          </w:p>
        </w:tc>
        <w:tc>
          <w:tcPr>
            <w:tcW w:w="6091" w:type="dxa"/>
            <w:hideMark/>
          </w:tcPr>
          <w:p w14:paraId="50D47F48" w14:textId="77777777" w:rsidR="001C6FB6" w:rsidRPr="00760875" w:rsidRDefault="001C6FB6" w:rsidP="001C6FB6">
            <w:pPr>
              <w:rPr>
                <w:rFonts w:ascii="Arial" w:hAnsi="Arial" w:cs="Arial"/>
                <w:b/>
                <w:sz w:val="21"/>
                <w:szCs w:val="21"/>
                <w:bdr w:val="nil"/>
              </w:rPr>
            </w:pPr>
            <w:r w:rsidRPr="00760875">
              <w:rPr>
                <w:rFonts w:ascii="Arial" w:hAnsi="Arial" w:cs="Arial"/>
                <w:b/>
                <w:sz w:val="21"/>
                <w:szCs w:val="21"/>
                <w:bdr w:val="nil"/>
              </w:rPr>
              <w:t>Asbest</w:t>
            </w:r>
          </w:p>
        </w:tc>
        <w:tc>
          <w:tcPr>
            <w:tcW w:w="991" w:type="dxa"/>
            <w:tcBorders>
              <w:top w:val="nil"/>
              <w:left w:val="nil"/>
              <w:bottom w:val="nil"/>
              <w:right w:val="single" w:sz="4" w:space="0" w:color="auto"/>
            </w:tcBorders>
            <w:hideMark/>
          </w:tcPr>
          <w:p w14:paraId="0323DC6E"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100.000</w:t>
            </w:r>
          </w:p>
        </w:tc>
        <w:tc>
          <w:tcPr>
            <w:tcW w:w="991" w:type="dxa"/>
            <w:tcBorders>
              <w:top w:val="nil"/>
              <w:left w:val="single" w:sz="4" w:space="0" w:color="auto"/>
              <w:bottom w:val="nil"/>
              <w:right w:val="single" w:sz="4" w:space="0" w:color="auto"/>
            </w:tcBorders>
          </w:tcPr>
          <w:p w14:paraId="11CC1153" w14:textId="77777777" w:rsidR="001C6FB6" w:rsidRPr="001C6FB6" w:rsidRDefault="001C6FB6" w:rsidP="001C6FB6">
            <w:pPr>
              <w:rPr>
                <w:rFonts w:ascii="Arial" w:hAnsi="Arial" w:cs="Arial"/>
                <w:sz w:val="21"/>
                <w:szCs w:val="21"/>
                <w:bdr w:val="nil"/>
              </w:rPr>
            </w:pPr>
          </w:p>
        </w:tc>
        <w:tc>
          <w:tcPr>
            <w:tcW w:w="992" w:type="dxa"/>
            <w:tcBorders>
              <w:top w:val="nil"/>
              <w:left w:val="single" w:sz="4" w:space="0" w:color="auto"/>
              <w:bottom w:val="nil"/>
              <w:right w:val="nil"/>
            </w:tcBorders>
          </w:tcPr>
          <w:p w14:paraId="5CC15AD2" w14:textId="77777777" w:rsidR="001C6FB6" w:rsidRPr="001C6FB6" w:rsidRDefault="001C6FB6" w:rsidP="001C6FB6">
            <w:pPr>
              <w:rPr>
                <w:rFonts w:ascii="Arial" w:hAnsi="Arial" w:cs="Arial"/>
                <w:sz w:val="21"/>
                <w:szCs w:val="21"/>
                <w:bdr w:val="nil"/>
              </w:rPr>
            </w:pPr>
          </w:p>
        </w:tc>
      </w:tr>
      <w:tr w:rsidR="001C6FB6" w:rsidRPr="00760875" w14:paraId="12577C91" w14:textId="77777777" w:rsidTr="00073D1F">
        <w:trPr>
          <w:gridBefore w:val="1"/>
          <w:gridAfter w:val="1"/>
          <w:wBefore w:w="34" w:type="dxa"/>
          <w:wAfter w:w="11" w:type="dxa"/>
        </w:trPr>
        <w:tc>
          <w:tcPr>
            <w:tcW w:w="535" w:type="dxa"/>
            <w:tcBorders>
              <w:top w:val="nil"/>
              <w:left w:val="nil"/>
              <w:bottom w:val="single" w:sz="4" w:space="0" w:color="auto"/>
              <w:right w:val="nil"/>
            </w:tcBorders>
          </w:tcPr>
          <w:p w14:paraId="481D71B6"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hideMark/>
          </w:tcPr>
          <w:p w14:paraId="2CA02EC2" w14:textId="4FFE2EDF" w:rsidR="001C6FB6" w:rsidRPr="001C6FB6" w:rsidRDefault="001C6FB6" w:rsidP="001C6FB6">
            <w:pPr>
              <w:rPr>
                <w:rFonts w:ascii="Arial" w:hAnsi="Arial" w:cs="Arial"/>
                <w:sz w:val="21"/>
                <w:szCs w:val="21"/>
                <w:bdr w:val="nil"/>
              </w:rPr>
            </w:pPr>
            <w:r w:rsidRPr="001C6FB6">
              <w:rPr>
                <w:rFonts w:ascii="Arial" w:hAnsi="Arial" w:cs="Arial"/>
                <w:sz w:val="21"/>
                <w:szCs w:val="21"/>
                <w:bdr w:val="nil"/>
              </w:rPr>
              <w:t xml:space="preserve">Te denken </w:t>
            </w:r>
            <w:r w:rsidR="005A6CD2">
              <w:rPr>
                <w:rFonts w:ascii="Arial" w:hAnsi="Arial" w:cs="Arial"/>
                <w:sz w:val="21"/>
                <w:szCs w:val="21"/>
                <w:bdr w:val="nil"/>
              </w:rPr>
              <w:t>valt</w:t>
            </w:r>
            <w:r w:rsidRPr="001C6FB6">
              <w:rPr>
                <w:rFonts w:ascii="Arial" w:hAnsi="Arial" w:cs="Arial"/>
                <w:sz w:val="21"/>
                <w:szCs w:val="21"/>
                <w:bdr w:val="nil"/>
              </w:rPr>
              <w:t xml:space="preserve"> aan:</w:t>
            </w:r>
          </w:p>
          <w:p w14:paraId="182E8D0A" w14:textId="77777777" w:rsidR="001C6FB6" w:rsidRPr="001C6FB6" w:rsidRDefault="001C6FB6" w:rsidP="00760875">
            <w:pPr>
              <w:rPr>
                <w:rFonts w:ascii="Arial" w:hAnsi="Arial" w:cs="Arial"/>
                <w:sz w:val="21"/>
                <w:szCs w:val="21"/>
                <w:bdr w:val="nil"/>
              </w:rPr>
            </w:pPr>
            <w:r w:rsidRPr="001C6FB6">
              <w:rPr>
                <w:rFonts w:ascii="Arial" w:hAnsi="Arial" w:cs="Arial"/>
                <w:sz w:val="21"/>
                <w:szCs w:val="21"/>
                <w:bdr w:val="nil"/>
              </w:rPr>
              <w:t>Asbesttrein een vervolg geven in andere gebieden in Berkelland</w:t>
            </w:r>
          </w:p>
          <w:p w14:paraId="4CE573D3" w14:textId="77777777" w:rsidR="001C6FB6" w:rsidRPr="001C6FB6" w:rsidRDefault="001C6FB6" w:rsidP="00760875">
            <w:pPr>
              <w:rPr>
                <w:rFonts w:ascii="Arial" w:hAnsi="Arial" w:cs="Arial"/>
                <w:sz w:val="21"/>
                <w:szCs w:val="21"/>
                <w:bdr w:val="nil"/>
              </w:rPr>
            </w:pPr>
            <w:r w:rsidRPr="001C6FB6">
              <w:rPr>
                <w:rFonts w:ascii="Arial" w:hAnsi="Arial" w:cs="Arial"/>
                <w:sz w:val="21"/>
                <w:szCs w:val="21"/>
                <w:bdr w:val="nil"/>
              </w:rPr>
              <w:t>Ontwikkeling van instrumenten voor verdere stimulering opruimen asbestdaken (bijv. communicatietraject, asbestlening et cetera)</w:t>
            </w:r>
          </w:p>
        </w:tc>
        <w:tc>
          <w:tcPr>
            <w:tcW w:w="991" w:type="dxa"/>
            <w:tcBorders>
              <w:top w:val="nil"/>
              <w:left w:val="nil"/>
              <w:bottom w:val="single" w:sz="4" w:space="0" w:color="auto"/>
              <w:right w:val="single" w:sz="4" w:space="0" w:color="auto"/>
            </w:tcBorders>
          </w:tcPr>
          <w:p w14:paraId="19995287" w14:textId="77777777" w:rsidR="001C6FB6" w:rsidRPr="001C6FB6" w:rsidRDefault="001C6FB6" w:rsidP="001C6FB6">
            <w:pPr>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tcPr>
          <w:p w14:paraId="29FFB599" w14:textId="77777777" w:rsidR="001C6FB6" w:rsidRPr="001C6FB6" w:rsidRDefault="001C6FB6" w:rsidP="001C6FB6">
            <w:pPr>
              <w:rPr>
                <w:rFonts w:ascii="Arial" w:hAnsi="Arial" w:cs="Arial"/>
                <w:sz w:val="21"/>
                <w:szCs w:val="21"/>
                <w:bdr w:val="nil"/>
              </w:rPr>
            </w:pPr>
          </w:p>
        </w:tc>
        <w:tc>
          <w:tcPr>
            <w:tcW w:w="992" w:type="dxa"/>
            <w:tcBorders>
              <w:top w:val="nil"/>
              <w:left w:val="single" w:sz="4" w:space="0" w:color="auto"/>
              <w:bottom w:val="single" w:sz="4" w:space="0" w:color="auto"/>
              <w:right w:val="nil"/>
            </w:tcBorders>
          </w:tcPr>
          <w:p w14:paraId="51E67D08" w14:textId="77777777" w:rsidR="001C6FB6" w:rsidRPr="001C6FB6" w:rsidRDefault="001C6FB6" w:rsidP="001C6FB6">
            <w:pPr>
              <w:rPr>
                <w:rFonts w:ascii="Arial" w:hAnsi="Arial" w:cs="Arial"/>
                <w:sz w:val="21"/>
                <w:szCs w:val="21"/>
                <w:bdr w:val="nil"/>
              </w:rPr>
            </w:pPr>
          </w:p>
        </w:tc>
      </w:tr>
      <w:tr w:rsidR="001C6FB6" w:rsidRPr="001C6FB6" w14:paraId="21103260" w14:textId="77777777" w:rsidTr="00073D1F">
        <w:trPr>
          <w:gridBefore w:val="1"/>
          <w:gridAfter w:val="1"/>
          <w:wBefore w:w="34" w:type="dxa"/>
          <w:wAfter w:w="11" w:type="dxa"/>
        </w:trPr>
        <w:tc>
          <w:tcPr>
            <w:tcW w:w="535" w:type="dxa"/>
            <w:hideMark/>
          </w:tcPr>
          <w:p w14:paraId="5DA5930C" w14:textId="495BCBCC" w:rsidR="001C6FB6" w:rsidRPr="001C6FB6" w:rsidRDefault="00760875" w:rsidP="001C6FB6">
            <w:pPr>
              <w:rPr>
                <w:rFonts w:ascii="Arial" w:hAnsi="Arial" w:cs="Arial"/>
                <w:sz w:val="21"/>
                <w:szCs w:val="21"/>
                <w:bdr w:val="nil"/>
              </w:rPr>
            </w:pPr>
            <w:r>
              <w:rPr>
                <w:rFonts w:ascii="Arial" w:hAnsi="Arial" w:cs="Arial"/>
                <w:sz w:val="21"/>
                <w:szCs w:val="21"/>
                <w:bdr w:val="nil"/>
              </w:rPr>
              <w:t>8</w:t>
            </w:r>
            <w:r w:rsidR="001C6FB6" w:rsidRPr="001C6FB6">
              <w:rPr>
                <w:rFonts w:ascii="Arial" w:hAnsi="Arial" w:cs="Arial"/>
                <w:sz w:val="21"/>
                <w:szCs w:val="21"/>
                <w:bdr w:val="nil"/>
              </w:rPr>
              <w:t>.</w:t>
            </w:r>
          </w:p>
        </w:tc>
        <w:tc>
          <w:tcPr>
            <w:tcW w:w="6091" w:type="dxa"/>
            <w:hideMark/>
          </w:tcPr>
          <w:p w14:paraId="34072D7E" w14:textId="77777777" w:rsidR="001C6FB6" w:rsidRPr="001C6FB6" w:rsidRDefault="001C6FB6" w:rsidP="001C6FB6">
            <w:pPr>
              <w:rPr>
                <w:rFonts w:ascii="Arial" w:hAnsi="Arial" w:cs="Arial"/>
                <w:b/>
                <w:sz w:val="21"/>
                <w:szCs w:val="21"/>
                <w:bdr w:val="nil"/>
              </w:rPr>
            </w:pPr>
            <w:r w:rsidRPr="001C6FB6">
              <w:rPr>
                <w:rFonts w:ascii="Arial" w:hAnsi="Arial" w:cs="Arial"/>
                <w:b/>
                <w:sz w:val="21"/>
                <w:szCs w:val="21"/>
                <w:bdr w:val="nil"/>
              </w:rPr>
              <w:t>Vrijkomende Agrarische bebouwing</w:t>
            </w:r>
          </w:p>
        </w:tc>
        <w:tc>
          <w:tcPr>
            <w:tcW w:w="991" w:type="dxa"/>
            <w:tcBorders>
              <w:top w:val="nil"/>
              <w:left w:val="nil"/>
              <w:bottom w:val="nil"/>
              <w:right w:val="single" w:sz="4" w:space="0" w:color="auto"/>
            </w:tcBorders>
            <w:hideMark/>
          </w:tcPr>
          <w:p w14:paraId="12691776"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100.000</w:t>
            </w:r>
          </w:p>
        </w:tc>
        <w:tc>
          <w:tcPr>
            <w:tcW w:w="991" w:type="dxa"/>
            <w:tcBorders>
              <w:top w:val="nil"/>
              <w:left w:val="single" w:sz="4" w:space="0" w:color="auto"/>
              <w:bottom w:val="nil"/>
              <w:right w:val="single" w:sz="4" w:space="0" w:color="auto"/>
            </w:tcBorders>
          </w:tcPr>
          <w:p w14:paraId="64B5D7CA" w14:textId="77777777" w:rsidR="001C6FB6" w:rsidRPr="001C6FB6" w:rsidRDefault="001C6FB6" w:rsidP="001C6FB6">
            <w:pPr>
              <w:rPr>
                <w:rFonts w:ascii="Arial" w:hAnsi="Arial" w:cs="Arial"/>
                <w:sz w:val="21"/>
                <w:szCs w:val="21"/>
                <w:bdr w:val="nil"/>
              </w:rPr>
            </w:pPr>
          </w:p>
        </w:tc>
        <w:tc>
          <w:tcPr>
            <w:tcW w:w="992" w:type="dxa"/>
            <w:tcBorders>
              <w:top w:val="nil"/>
              <w:left w:val="single" w:sz="4" w:space="0" w:color="auto"/>
              <w:bottom w:val="nil"/>
              <w:right w:val="nil"/>
            </w:tcBorders>
          </w:tcPr>
          <w:p w14:paraId="2F245CFD" w14:textId="77777777" w:rsidR="001C6FB6" w:rsidRPr="001C6FB6" w:rsidRDefault="001C6FB6" w:rsidP="001C6FB6">
            <w:pPr>
              <w:rPr>
                <w:rFonts w:ascii="Arial" w:hAnsi="Arial" w:cs="Arial"/>
                <w:sz w:val="21"/>
                <w:szCs w:val="21"/>
                <w:bdr w:val="nil"/>
              </w:rPr>
            </w:pPr>
          </w:p>
        </w:tc>
      </w:tr>
      <w:tr w:rsidR="001C6FB6" w:rsidRPr="001C6FB6" w14:paraId="1694973F" w14:textId="77777777" w:rsidTr="00073D1F">
        <w:trPr>
          <w:gridBefore w:val="1"/>
          <w:gridAfter w:val="1"/>
          <w:wBefore w:w="34" w:type="dxa"/>
          <w:wAfter w:w="11" w:type="dxa"/>
        </w:trPr>
        <w:tc>
          <w:tcPr>
            <w:tcW w:w="535" w:type="dxa"/>
            <w:tcBorders>
              <w:top w:val="nil"/>
              <w:left w:val="nil"/>
              <w:bottom w:val="single" w:sz="4" w:space="0" w:color="auto"/>
              <w:right w:val="nil"/>
            </w:tcBorders>
          </w:tcPr>
          <w:p w14:paraId="056945E6"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hideMark/>
          </w:tcPr>
          <w:p w14:paraId="32AB44CC"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Te denken is aan:</w:t>
            </w:r>
          </w:p>
          <w:p w14:paraId="6F7B2172" w14:textId="77777777" w:rsidR="001C6FB6" w:rsidRPr="001C6FB6" w:rsidRDefault="001C6FB6" w:rsidP="001C6FB6">
            <w:pPr>
              <w:numPr>
                <w:ilvl w:val="0"/>
                <w:numId w:val="10"/>
              </w:numPr>
              <w:rPr>
                <w:rFonts w:ascii="Arial" w:hAnsi="Arial" w:cs="Arial"/>
                <w:sz w:val="21"/>
                <w:szCs w:val="21"/>
                <w:bdr w:val="nil"/>
              </w:rPr>
            </w:pPr>
            <w:r w:rsidRPr="001C6FB6">
              <w:rPr>
                <w:rFonts w:ascii="Arial" w:hAnsi="Arial" w:cs="Arial"/>
                <w:sz w:val="21"/>
                <w:szCs w:val="21"/>
                <w:bdr w:val="nil"/>
              </w:rPr>
              <w:t xml:space="preserve">Ontwikkeling van instrumenten voor verdere aanpak </w:t>
            </w:r>
            <w:proofErr w:type="spellStart"/>
            <w:r w:rsidRPr="001C6FB6">
              <w:rPr>
                <w:rFonts w:ascii="Arial" w:hAnsi="Arial" w:cs="Arial"/>
                <w:sz w:val="21"/>
                <w:szCs w:val="21"/>
                <w:bdr w:val="nil"/>
              </w:rPr>
              <w:t>VAB´s</w:t>
            </w:r>
            <w:proofErr w:type="spellEnd"/>
            <w:r w:rsidRPr="001C6FB6">
              <w:rPr>
                <w:rFonts w:ascii="Arial" w:hAnsi="Arial" w:cs="Arial"/>
                <w:sz w:val="21"/>
                <w:szCs w:val="21"/>
                <w:bdr w:val="nil"/>
              </w:rPr>
              <w:t xml:space="preserve"> (bijv. slooplening, experiment veiling </w:t>
            </w:r>
            <w:proofErr w:type="spellStart"/>
            <w:r w:rsidRPr="001C6FB6">
              <w:rPr>
                <w:rFonts w:ascii="Arial" w:hAnsi="Arial" w:cs="Arial"/>
                <w:sz w:val="21"/>
                <w:szCs w:val="21"/>
                <w:bdr w:val="nil"/>
              </w:rPr>
              <w:t>VAB´s</w:t>
            </w:r>
            <w:proofErr w:type="spellEnd"/>
            <w:r w:rsidRPr="001C6FB6">
              <w:rPr>
                <w:rFonts w:ascii="Arial" w:hAnsi="Arial" w:cs="Arial"/>
                <w:sz w:val="21"/>
                <w:szCs w:val="21"/>
                <w:bdr w:val="nil"/>
              </w:rPr>
              <w:t xml:space="preserve"> Saxion et cetera)</w:t>
            </w:r>
          </w:p>
          <w:p w14:paraId="61BEFC5C" w14:textId="77777777" w:rsidR="001C6FB6" w:rsidRPr="001C6FB6" w:rsidRDefault="001C6FB6" w:rsidP="001C6FB6">
            <w:pPr>
              <w:numPr>
                <w:ilvl w:val="0"/>
                <w:numId w:val="10"/>
              </w:numPr>
              <w:rPr>
                <w:rFonts w:ascii="Arial" w:hAnsi="Arial" w:cs="Arial"/>
                <w:sz w:val="21"/>
                <w:szCs w:val="21"/>
                <w:bdr w:val="nil"/>
              </w:rPr>
            </w:pPr>
            <w:r w:rsidRPr="001C6FB6">
              <w:rPr>
                <w:rFonts w:ascii="Arial" w:hAnsi="Arial" w:cs="Arial"/>
                <w:sz w:val="21"/>
                <w:szCs w:val="21"/>
                <w:bdr w:val="nil"/>
              </w:rPr>
              <w:t xml:space="preserve">Een pilot </w:t>
            </w:r>
            <w:proofErr w:type="spellStart"/>
            <w:r w:rsidRPr="001C6FB6">
              <w:rPr>
                <w:rFonts w:ascii="Arial" w:hAnsi="Arial" w:cs="Arial"/>
                <w:sz w:val="21"/>
                <w:szCs w:val="21"/>
                <w:bdr w:val="nil"/>
              </w:rPr>
              <w:t>VAB´s</w:t>
            </w:r>
            <w:proofErr w:type="spellEnd"/>
            <w:r w:rsidRPr="001C6FB6">
              <w:rPr>
                <w:rFonts w:ascii="Arial" w:hAnsi="Arial" w:cs="Arial"/>
                <w:sz w:val="21"/>
                <w:szCs w:val="21"/>
                <w:bdr w:val="nil"/>
              </w:rPr>
              <w:t xml:space="preserve"> in een gebied in Berkelland opstarten om (een van de) instrumenten te testen</w:t>
            </w:r>
          </w:p>
        </w:tc>
        <w:tc>
          <w:tcPr>
            <w:tcW w:w="991" w:type="dxa"/>
            <w:tcBorders>
              <w:top w:val="nil"/>
              <w:left w:val="nil"/>
              <w:bottom w:val="single" w:sz="4" w:space="0" w:color="auto"/>
              <w:right w:val="single" w:sz="4" w:space="0" w:color="auto"/>
            </w:tcBorders>
          </w:tcPr>
          <w:p w14:paraId="76E44FA0" w14:textId="77777777" w:rsidR="001C6FB6" w:rsidRPr="001C6FB6" w:rsidRDefault="001C6FB6" w:rsidP="001C6FB6">
            <w:pPr>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tcPr>
          <w:p w14:paraId="2FCFB725" w14:textId="77777777" w:rsidR="001C6FB6" w:rsidRPr="001C6FB6" w:rsidRDefault="001C6FB6" w:rsidP="001C6FB6">
            <w:pPr>
              <w:rPr>
                <w:rFonts w:ascii="Arial" w:hAnsi="Arial" w:cs="Arial"/>
                <w:sz w:val="21"/>
                <w:szCs w:val="21"/>
                <w:bdr w:val="nil"/>
              </w:rPr>
            </w:pPr>
          </w:p>
        </w:tc>
        <w:tc>
          <w:tcPr>
            <w:tcW w:w="992" w:type="dxa"/>
            <w:tcBorders>
              <w:top w:val="nil"/>
              <w:left w:val="single" w:sz="4" w:space="0" w:color="auto"/>
              <w:bottom w:val="single" w:sz="4" w:space="0" w:color="auto"/>
              <w:right w:val="nil"/>
            </w:tcBorders>
          </w:tcPr>
          <w:p w14:paraId="4EB1D065" w14:textId="77777777" w:rsidR="001C6FB6" w:rsidRPr="001C6FB6" w:rsidRDefault="001C6FB6" w:rsidP="001C6FB6">
            <w:pPr>
              <w:rPr>
                <w:rFonts w:ascii="Arial" w:hAnsi="Arial" w:cs="Arial"/>
                <w:sz w:val="21"/>
                <w:szCs w:val="21"/>
                <w:bdr w:val="nil"/>
              </w:rPr>
            </w:pPr>
          </w:p>
        </w:tc>
      </w:tr>
      <w:tr w:rsidR="001C6FB6" w:rsidRPr="00760875" w14:paraId="09753488" w14:textId="77777777" w:rsidTr="00073D1F">
        <w:trPr>
          <w:gridBefore w:val="1"/>
          <w:gridAfter w:val="1"/>
          <w:wBefore w:w="34" w:type="dxa"/>
          <w:wAfter w:w="11" w:type="dxa"/>
        </w:trPr>
        <w:tc>
          <w:tcPr>
            <w:tcW w:w="535" w:type="dxa"/>
            <w:shd w:val="clear" w:color="auto" w:fill="auto"/>
            <w:hideMark/>
          </w:tcPr>
          <w:p w14:paraId="053F4492" w14:textId="71F953AC" w:rsidR="001C6FB6" w:rsidRPr="00760875" w:rsidRDefault="00760875" w:rsidP="001C6FB6">
            <w:pPr>
              <w:rPr>
                <w:rFonts w:ascii="Arial" w:hAnsi="Arial" w:cs="Arial"/>
                <w:sz w:val="21"/>
                <w:szCs w:val="21"/>
                <w:bdr w:val="nil"/>
              </w:rPr>
            </w:pPr>
            <w:r w:rsidRPr="00760875">
              <w:rPr>
                <w:rFonts w:ascii="Arial" w:hAnsi="Arial" w:cs="Arial"/>
                <w:sz w:val="21"/>
                <w:szCs w:val="21"/>
                <w:bdr w:val="nil"/>
              </w:rPr>
              <w:t>9</w:t>
            </w:r>
            <w:r w:rsidR="001C6FB6" w:rsidRPr="00760875">
              <w:rPr>
                <w:rFonts w:ascii="Arial" w:hAnsi="Arial" w:cs="Arial"/>
                <w:sz w:val="21"/>
                <w:szCs w:val="21"/>
                <w:bdr w:val="nil"/>
              </w:rPr>
              <w:t>.</w:t>
            </w:r>
          </w:p>
        </w:tc>
        <w:tc>
          <w:tcPr>
            <w:tcW w:w="6091" w:type="dxa"/>
            <w:shd w:val="clear" w:color="auto" w:fill="auto"/>
            <w:hideMark/>
          </w:tcPr>
          <w:p w14:paraId="6736430B" w14:textId="77777777" w:rsidR="001C6FB6" w:rsidRPr="00760875" w:rsidRDefault="001C6FB6" w:rsidP="001C6FB6">
            <w:pPr>
              <w:rPr>
                <w:rFonts w:ascii="Arial" w:hAnsi="Arial" w:cs="Arial"/>
                <w:b/>
                <w:sz w:val="21"/>
                <w:szCs w:val="21"/>
                <w:bdr w:val="nil"/>
              </w:rPr>
            </w:pPr>
            <w:r w:rsidRPr="00760875">
              <w:rPr>
                <w:rFonts w:ascii="Arial" w:hAnsi="Arial" w:cs="Arial"/>
                <w:b/>
                <w:sz w:val="21"/>
                <w:szCs w:val="21"/>
                <w:bdr w:val="nil"/>
              </w:rPr>
              <w:t>Lang zal ze wonen</w:t>
            </w:r>
          </w:p>
        </w:tc>
        <w:tc>
          <w:tcPr>
            <w:tcW w:w="991" w:type="dxa"/>
            <w:tcBorders>
              <w:top w:val="nil"/>
              <w:left w:val="nil"/>
              <w:bottom w:val="nil"/>
              <w:right w:val="single" w:sz="4" w:space="0" w:color="auto"/>
            </w:tcBorders>
            <w:shd w:val="clear" w:color="auto" w:fill="auto"/>
            <w:hideMark/>
          </w:tcPr>
          <w:p w14:paraId="27B6EB11" w14:textId="77777777" w:rsidR="001C6FB6" w:rsidRPr="00760875" w:rsidRDefault="001C6FB6" w:rsidP="001C6FB6">
            <w:pPr>
              <w:rPr>
                <w:rFonts w:ascii="Arial" w:hAnsi="Arial" w:cs="Arial"/>
                <w:sz w:val="21"/>
                <w:szCs w:val="21"/>
                <w:bdr w:val="nil"/>
              </w:rPr>
            </w:pPr>
            <w:r w:rsidRPr="00760875">
              <w:rPr>
                <w:rFonts w:ascii="Arial" w:hAnsi="Arial" w:cs="Arial"/>
                <w:sz w:val="21"/>
                <w:szCs w:val="21"/>
                <w:bdr w:val="nil"/>
              </w:rPr>
              <w:t>100.000</w:t>
            </w:r>
          </w:p>
        </w:tc>
        <w:tc>
          <w:tcPr>
            <w:tcW w:w="991" w:type="dxa"/>
            <w:tcBorders>
              <w:top w:val="nil"/>
              <w:left w:val="single" w:sz="4" w:space="0" w:color="auto"/>
              <w:bottom w:val="nil"/>
              <w:right w:val="single" w:sz="4" w:space="0" w:color="auto"/>
            </w:tcBorders>
            <w:shd w:val="clear" w:color="auto" w:fill="auto"/>
          </w:tcPr>
          <w:p w14:paraId="2F64BE7F" w14:textId="77777777" w:rsidR="001C6FB6" w:rsidRPr="00760875" w:rsidRDefault="001C6FB6" w:rsidP="001C6FB6">
            <w:pPr>
              <w:rPr>
                <w:rFonts w:ascii="Arial" w:hAnsi="Arial" w:cs="Arial"/>
                <w:sz w:val="21"/>
                <w:szCs w:val="21"/>
                <w:bdr w:val="nil"/>
              </w:rPr>
            </w:pPr>
          </w:p>
        </w:tc>
        <w:tc>
          <w:tcPr>
            <w:tcW w:w="992" w:type="dxa"/>
            <w:tcBorders>
              <w:top w:val="nil"/>
              <w:left w:val="single" w:sz="4" w:space="0" w:color="auto"/>
              <w:bottom w:val="nil"/>
              <w:right w:val="nil"/>
            </w:tcBorders>
            <w:shd w:val="clear" w:color="auto" w:fill="auto"/>
          </w:tcPr>
          <w:p w14:paraId="46ECE760" w14:textId="77777777" w:rsidR="001C6FB6" w:rsidRPr="00760875" w:rsidRDefault="001C6FB6" w:rsidP="001C6FB6">
            <w:pPr>
              <w:rPr>
                <w:rFonts w:ascii="Arial" w:hAnsi="Arial" w:cs="Arial"/>
                <w:sz w:val="21"/>
                <w:szCs w:val="21"/>
                <w:bdr w:val="nil"/>
              </w:rPr>
            </w:pPr>
          </w:p>
        </w:tc>
      </w:tr>
      <w:tr w:rsidR="001C6FB6" w:rsidRPr="001C6FB6" w14:paraId="7577F387" w14:textId="77777777" w:rsidTr="00073D1F">
        <w:trPr>
          <w:gridBefore w:val="1"/>
          <w:gridAfter w:val="1"/>
          <w:wBefore w:w="34" w:type="dxa"/>
          <w:wAfter w:w="11" w:type="dxa"/>
        </w:trPr>
        <w:tc>
          <w:tcPr>
            <w:tcW w:w="535" w:type="dxa"/>
            <w:tcBorders>
              <w:top w:val="nil"/>
              <w:left w:val="nil"/>
              <w:bottom w:val="single" w:sz="4" w:space="0" w:color="auto"/>
              <w:right w:val="nil"/>
            </w:tcBorders>
            <w:shd w:val="clear" w:color="auto" w:fill="auto"/>
          </w:tcPr>
          <w:p w14:paraId="706CF309" w14:textId="77777777" w:rsidR="001C6FB6" w:rsidRPr="00760875"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shd w:val="clear" w:color="auto" w:fill="auto"/>
            <w:hideMark/>
          </w:tcPr>
          <w:p w14:paraId="1EB491DD" w14:textId="77777777" w:rsidR="001C6FB6" w:rsidRPr="001C6FB6" w:rsidRDefault="001C6FB6" w:rsidP="001C6FB6">
            <w:pPr>
              <w:rPr>
                <w:rFonts w:ascii="Arial" w:hAnsi="Arial" w:cs="Arial"/>
                <w:sz w:val="21"/>
                <w:szCs w:val="21"/>
                <w:bdr w:val="nil"/>
              </w:rPr>
            </w:pPr>
            <w:r w:rsidRPr="00760875">
              <w:rPr>
                <w:rFonts w:ascii="Arial" w:hAnsi="Arial" w:cs="Arial"/>
                <w:sz w:val="21"/>
                <w:szCs w:val="21"/>
                <w:bdr w:val="nil"/>
              </w:rPr>
              <w:t xml:space="preserve">De campagne 'lang zal ze wonen' zet in op de bewustwording van de ouder wordende </w:t>
            </w:r>
            <w:proofErr w:type="spellStart"/>
            <w:r w:rsidRPr="00760875">
              <w:rPr>
                <w:rFonts w:ascii="Arial" w:hAnsi="Arial" w:cs="Arial"/>
                <w:sz w:val="21"/>
                <w:szCs w:val="21"/>
                <w:bdr w:val="nil"/>
              </w:rPr>
              <w:t>Berkellander</w:t>
            </w:r>
            <w:proofErr w:type="spellEnd"/>
            <w:r w:rsidRPr="00760875">
              <w:rPr>
                <w:rFonts w:ascii="Arial" w:hAnsi="Arial" w:cs="Arial"/>
                <w:sz w:val="21"/>
                <w:szCs w:val="21"/>
                <w:bdr w:val="nil"/>
              </w:rPr>
              <w:t xml:space="preserve"> om de eigen huur- of particuliere woning aan te pakken om deze zo </w:t>
            </w:r>
            <w:r w:rsidRPr="00760875">
              <w:rPr>
                <w:rFonts w:ascii="Arial" w:hAnsi="Arial" w:cs="Arial"/>
                <w:sz w:val="21"/>
                <w:szCs w:val="21"/>
                <w:bdr w:val="nil"/>
              </w:rPr>
              <w:lastRenderedPageBreak/>
              <w:t xml:space="preserve">levensloopbestendig, energiezuinig en veilig mogelijk te maken voor de toekomst. De planperiode voor de campagne is herfst 2017 tot en met de herfst 2020. De campagne is in samenwerking met Kruiswerk, Energieloket en </w:t>
            </w:r>
            <w:proofErr w:type="spellStart"/>
            <w:r w:rsidRPr="00760875">
              <w:rPr>
                <w:rFonts w:ascii="Arial" w:hAnsi="Arial" w:cs="Arial"/>
                <w:sz w:val="21"/>
                <w:szCs w:val="21"/>
                <w:bdr w:val="nil"/>
              </w:rPr>
              <w:t>Prowonen</w:t>
            </w:r>
            <w:proofErr w:type="spellEnd"/>
            <w:r w:rsidRPr="00760875">
              <w:rPr>
                <w:rFonts w:ascii="Arial" w:hAnsi="Arial" w:cs="Arial"/>
                <w:sz w:val="21"/>
                <w:szCs w:val="21"/>
                <w:bdr w:val="nil"/>
              </w:rPr>
              <w:t>.</w:t>
            </w:r>
          </w:p>
        </w:tc>
        <w:tc>
          <w:tcPr>
            <w:tcW w:w="991" w:type="dxa"/>
            <w:tcBorders>
              <w:top w:val="nil"/>
              <w:left w:val="nil"/>
              <w:bottom w:val="single" w:sz="4" w:space="0" w:color="auto"/>
              <w:right w:val="single" w:sz="4" w:space="0" w:color="auto"/>
            </w:tcBorders>
            <w:shd w:val="clear" w:color="auto" w:fill="auto"/>
          </w:tcPr>
          <w:p w14:paraId="104C8CDA" w14:textId="77777777" w:rsidR="001C6FB6" w:rsidRPr="001C6FB6" w:rsidRDefault="001C6FB6" w:rsidP="001C6FB6">
            <w:pPr>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shd w:val="clear" w:color="auto" w:fill="auto"/>
          </w:tcPr>
          <w:p w14:paraId="63C43832" w14:textId="77777777" w:rsidR="001C6FB6" w:rsidRPr="001C6FB6" w:rsidRDefault="001C6FB6" w:rsidP="001C6FB6">
            <w:pPr>
              <w:rPr>
                <w:rFonts w:ascii="Arial" w:hAnsi="Arial" w:cs="Arial"/>
                <w:sz w:val="21"/>
                <w:szCs w:val="21"/>
                <w:bdr w:val="nil"/>
              </w:rPr>
            </w:pPr>
          </w:p>
        </w:tc>
        <w:tc>
          <w:tcPr>
            <w:tcW w:w="992" w:type="dxa"/>
            <w:tcBorders>
              <w:top w:val="nil"/>
              <w:left w:val="single" w:sz="4" w:space="0" w:color="auto"/>
              <w:bottom w:val="single" w:sz="4" w:space="0" w:color="auto"/>
              <w:right w:val="nil"/>
            </w:tcBorders>
            <w:shd w:val="clear" w:color="auto" w:fill="auto"/>
          </w:tcPr>
          <w:p w14:paraId="79ACCE6C" w14:textId="77777777" w:rsidR="001C6FB6" w:rsidRPr="001C6FB6" w:rsidRDefault="001C6FB6" w:rsidP="001C6FB6">
            <w:pPr>
              <w:rPr>
                <w:rFonts w:ascii="Arial" w:hAnsi="Arial" w:cs="Arial"/>
                <w:sz w:val="21"/>
                <w:szCs w:val="21"/>
                <w:bdr w:val="nil"/>
              </w:rPr>
            </w:pPr>
          </w:p>
        </w:tc>
      </w:tr>
      <w:tr w:rsidR="001C6FB6" w:rsidRPr="001C6FB6" w14:paraId="0C51FDF4" w14:textId="77777777" w:rsidTr="00073D1F">
        <w:trPr>
          <w:gridBefore w:val="1"/>
          <w:gridAfter w:val="1"/>
          <w:wBefore w:w="34" w:type="dxa"/>
          <w:wAfter w:w="11" w:type="dxa"/>
        </w:trPr>
        <w:tc>
          <w:tcPr>
            <w:tcW w:w="535" w:type="dxa"/>
            <w:shd w:val="clear" w:color="auto" w:fill="auto"/>
            <w:hideMark/>
          </w:tcPr>
          <w:p w14:paraId="437F17E6" w14:textId="2B62F4A9" w:rsidR="001C6FB6" w:rsidRPr="001C6FB6" w:rsidRDefault="001C6FB6" w:rsidP="00073D1F">
            <w:pPr>
              <w:rPr>
                <w:rFonts w:ascii="Arial" w:hAnsi="Arial" w:cs="Arial"/>
                <w:sz w:val="21"/>
                <w:szCs w:val="21"/>
                <w:bdr w:val="nil"/>
              </w:rPr>
            </w:pPr>
            <w:r w:rsidRPr="001C6FB6">
              <w:rPr>
                <w:rFonts w:ascii="Arial" w:hAnsi="Arial" w:cs="Arial"/>
                <w:sz w:val="21"/>
                <w:szCs w:val="21"/>
                <w:bdr w:val="nil"/>
              </w:rPr>
              <w:lastRenderedPageBreak/>
              <w:t>1</w:t>
            </w:r>
            <w:r w:rsidR="00073D1F">
              <w:rPr>
                <w:rFonts w:ascii="Arial" w:hAnsi="Arial" w:cs="Arial"/>
                <w:sz w:val="21"/>
                <w:szCs w:val="21"/>
                <w:bdr w:val="nil"/>
              </w:rPr>
              <w:t>0</w:t>
            </w:r>
            <w:r w:rsidRPr="001C6FB6">
              <w:rPr>
                <w:rFonts w:ascii="Arial" w:hAnsi="Arial" w:cs="Arial"/>
                <w:sz w:val="21"/>
                <w:szCs w:val="21"/>
                <w:bdr w:val="nil"/>
              </w:rPr>
              <w:t>.</w:t>
            </w:r>
          </w:p>
        </w:tc>
        <w:tc>
          <w:tcPr>
            <w:tcW w:w="6091" w:type="dxa"/>
            <w:shd w:val="clear" w:color="auto" w:fill="auto"/>
            <w:hideMark/>
          </w:tcPr>
          <w:p w14:paraId="7DC4B070" w14:textId="77777777" w:rsidR="001C6FB6" w:rsidRPr="001C6FB6" w:rsidRDefault="001C6FB6" w:rsidP="001C6FB6">
            <w:pPr>
              <w:rPr>
                <w:rFonts w:ascii="Arial" w:hAnsi="Arial" w:cs="Arial"/>
                <w:b/>
                <w:sz w:val="21"/>
                <w:szCs w:val="21"/>
                <w:bdr w:val="nil"/>
              </w:rPr>
            </w:pPr>
            <w:r w:rsidRPr="001C6FB6">
              <w:rPr>
                <w:rFonts w:ascii="Arial" w:hAnsi="Arial" w:cs="Arial"/>
                <w:b/>
                <w:sz w:val="21"/>
                <w:szCs w:val="21"/>
                <w:bdr w:val="nil"/>
              </w:rPr>
              <w:t>Omgevingswet</w:t>
            </w:r>
          </w:p>
        </w:tc>
        <w:tc>
          <w:tcPr>
            <w:tcW w:w="991" w:type="dxa"/>
            <w:tcBorders>
              <w:top w:val="nil"/>
              <w:left w:val="nil"/>
              <w:bottom w:val="nil"/>
              <w:right w:val="single" w:sz="4" w:space="0" w:color="auto"/>
            </w:tcBorders>
            <w:shd w:val="clear" w:color="auto" w:fill="auto"/>
          </w:tcPr>
          <w:p w14:paraId="7DB1A960" w14:textId="77777777" w:rsidR="001C6FB6" w:rsidRPr="001C6FB6" w:rsidRDefault="001C6FB6" w:rsidP="001C6FB6">
            <w:pPr>
              <w:rPr>
                <w:rFonts w:ascii="Arial" w:hAnsi="Arial" w:cs="Arial"/>
                <w:sz w:val="21"/>
                <w:szCs w:val="21"/>
                <w:bdr w:val="nil"/>
              </w:rPr>
            </w:pPr>
          </w:p>
        </w:tc>
        <w:tc>
          <w:tcPr>
            <w:tcW w:w="991" w:type="dxa"/>
            <w:tcBorders>
              <w:top w:val="nil"/>
              <w:left w:val="single" w:sz="4" w:space="0" w:color="auto"/>
              <w:bottom w:val="nil"/>
              <w:right w:val="single" w:sz="4" w:space="0" w:color="auto"/>
            </w:tcBorders>
            <w:shd w:val="clear" w:color="auto" w:fill="auto"/>
            <w:hideMark/>
          </w:tcPr>
          <w:p w14:paraId="23BBCF46"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300.000</w:t>
            </w:r>
          </w:p>
        </w:tc>
        <w:tc>
          <w:tcPr>
            <w:tcW w:w="992" w:type="dxa"/>
            <w:tcBorders>
              <w:top w:val="nil"/>
              <w:left w:val="single" w:sz="4" w:space="0" w:color="auto"/>
              <w:bottom w:val="nil"/>
              <w:right w:val="nil"/>
            </w:tcBorders>
            <w:shd w:val="clear" w:color="auto" w:fill="auto"/>
            <w:hideMark/>
          </w:tcPr>
          <w:p w14:paraId="770B6C98"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300.000</w:t>
            </w:r>
          </w:p>
        </w:tc>
      </w:tr>
      <w:tr w:rsidR="001C6FB6" w:rsidRPr="001C6FB6" w14:paraId="519AD854" w14:textId="77777777" w:rsidTr="00073D1F">
        <w:trPr>
          <w:gridBefore w:val="1"/>
          <w:gridAfter w:val="1"/>
          <w:wBefore w:w="34" w:type="dxa"/>
          <w:wAfter w:w="11" w:type="dxa"/>
        </w:trPr>
        <w:tc>
          <w:tcPr>
            <w:tcW w:w="535" w:type="dxa"/>
            <w:tcBorders>
              <w:top w:val="nil"/>
              <w:left w:val="nil"/>
              <w:bottom w:val="single" w:sz="4" w:space="0" w:color="auto"/>
              <w:right w:val="nil"/>
            </w:tcBorders>
            <w:shd w:val="clear" w:color="auto" w:fill="auto"/>
          </w:tcPr>
          <w:p w14:paraId="4088417F" w14:textId="77777777" w:rsidR="001C6FB6" w:rsidRPr="001C6FB6" w:rsidRDefault="001C6FB6" w:rsidP="001C6FB6">
            <w:pPr>
              <w:rPr>
                <w:rFonts w:ascii="Arial" w:hAnsi="Arial" w:cs="Arial"/>
                <w:sz w:val="21"/>
                <w:szCs w:val="21"/>
                <w:bdr w:val="nil"/>
              </w:rPr>
            </w:pPr>
          </w:p>
        </w:tc>
        <w:tc>
          <w:tcPr>
            <w:tcW w:w="6091" w:type="dxa"/>
            <w:tcBorders>
              <w:top w:val="nil"/>
              <w:left w:val="nil"/>
              <w:bottom w:val="single" w:sz="4" w:space="0" w:color="auto"/>
              <w:right w:val="nil"/>
            </w:tcBorders>
            <w:shd w:val="clear" w:color="auto" w:fill="auto"/>
            <w:hideMark/>
          </w:tcPr>
          <w:p w14:paraId="46458665"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Hoewel de wet wordt uitgesteld, moeten we wel door met de voorbereiding. Kosten gaan vooral zitten in pilots en het maken van een Omgevingsvisie en een Omgevingsplan. Daarvoor is nog niet genoeg geld gereserveerd.</w:t>
            </w:r>
          </w:p>
        </w:tc>
        <w:tc>
          <w:tcPr>
            <w:tcW w:w="991" w:type="dxa"/>
            <w:tcBorders>
              <w:top w:val="nil"/>
              <w:left w:val="nil"/>
              <w:bottom w:val="single" w:sz="4" w:space="0" w:color="auto"/>
              <w:right w:val="single" w:sz="4" w:space="0" w:color="auto"/>
            </w:tcBorders>
            <w:shd w:val="clear" w:color="auto" w:fill="auto"/>
          </w:tcPr>
          <w:p w14:paraId="7441A1B0" w14:textId="77777777" w:rsidR="001C6FB6" w:rsidRPr="001C6FB6" w:rsidRDefault="001C6FB6" w:rsidP="001C6FB6">
            <w:pPr>
              <w:rPr>
                <w:rFonts w:ascii="Arial" w:hAnsi="Arial" w:cs="Arial"/>
                <w:sz w:val="21"/>
                <w:szCs w:val="21"/>
                <w:bdr w:val="nil"/>
              </w:rPr>
            </w:pPr>
          </w:p>
        </w:tc>
        <w:tc>
          <w:tcPr>
            <w:tcW w:w="991" w:type="dxa"/>
            <w:tcBorders>
              <w:top w:val="nil"/>
              <w:left w:val="single" w:sz="4" w:space="0" w:color="auto"/>
              <w:bottom w:val="single" w:sz="4" w:space="0" w:color="auto"/>
              <w:right w:val="single" w:sz="4" w:space="0" w:color="auto"/>
            </w:tcBorders>
            <w:shd w:val="clear" w:color="auto" w:fill="auto"/>
            <w:hideMark/>
          </w:tcPr>
          <w:p w14:paraId="14E4C457"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w:t>
            </w:r>
          </w:p>
        </w:tc>
        <w:tc>
          <w:tcPr>
            <w:tcW w:w="992" w:type="dxa"/>
            <w:tcBorders>
              <w:top w:val="nil"/>
              <w:left w:val="single" w:sz="4" w:space="0" w:color="auto"/>
              <w:bottom w:val="single" w:sz="4" w:space="0" w:color="auto"/>
              <w:right w:val="nil"/>
            </w:tcBorders>
            <w:shd w:val="clear" w:color="auto" w:fill="auto"/>
            <w:hideMark/>
          </w:tcPr>
          <w:p w14:paraId="274D0A8F" w14:textId="77777777" w:rsidR="001C6FB6" w:rsidRPr="001C6FB6" w:rsidRDefault="001C6FB6" w:rsidP="001C6FB6">
            <w:pPr>
              <w:rPr>
                <w:rFonts w:ascii="Arial" w:hAnsi="Arial" w:cs="Arial"/>
                <w:sz w:val="21"/>
                <w:szCs w:val="21"/>
                <w:bdr w:val="nil"/>
              </w:rPr>
            </w:pPr>
            <w:r w:rsidRPr="001C6FB6">
              <w:rPr>
                <w:rFonts w:ascii="Arial" w:hAnsi="Arial" w:cs="Arial"/>
                <w:sz w:val="21"/>
                <w:szCs w:val="21"/>
                <w:bdr w:val="nil"/>
              </w:rPr>
              <w:t>.</w:t>
            </w:r>
          </w:p>
        </w:tc>
      </w:tr>
      <w:tr w:rsidR="001C6FB6" w:rsidRPr="001C6FB6" w14:paraId="7BDBF6EF" w14:textId="77777777" w:rsidTr="00581E18">
        <w:tc>
          <w:tcPr>
            <w:tcW w:w="566" w:type="dxa"/>
            <w:gridSpan w:val="2"/>
            <w:shd w:val="clear" w:color="auto" w:fill="auto"/>
          </w:tcPr>
          <w:p w14:paraId="5269ACFC" w14:textId="77777777" w:rsidR="001C6FB6" w:rsidRPr="001C6FB6" w:rsidRDefault="001C6FB6" w:rsidP="001C6FB6">
            <w:pPr>
              <w:rPr>
                <w:rFonts w:ascii="Arial" w:hAnsi="Arial" w:cs="Arial"/>
                <w:sz w:val="21"/>
                <w:szCs w:val="21"/>
                <w:bdr w:val="nil"/>
              </w:rPr>
            </w:pPr>
          </w:p>
        </w:tc>
        <w:tc>
          <w:tcPr>
            <w:tcW w:w="6099" w:type="dxa"/>
            <w:shd w:val="clear" w:color="auto" w:fill="auto"/>
            <w:hideMark/>
          </w:tcPr>
          <w:p w14:paraId="3B1E2D2B" w14:textId="7C41E6E0" w:rsidR="001C6FB6" w:rsidRPr="00581E18" w:rsidRDefault="001C6FB6" w:rsidP="00073D1F">
            <w:pPr>
              <w:rPr>
                <w:rFonts w:ascii="Arial" w:hAnsi="Arial" w:cs="Arial"/>
                <w:sz w:val="21"/>
                <w:szCs w:val="21"/>
                <w:bdr w:val="nil"/>
              </w:rPr>
            </w:pPr>
            <w:r w:rsidRPr="00581E18">
              <w:rPr>
                <w:rFonts w:ascii="Arial" w:hAnsi="Arial" w:cs="Arial"/>
                <w:b/>
                <w:sz w:val="21"/>
                <w:szCs w:val="21"/>
                <w:bdr w:val="nil"/>
              </w:rPr>
              <w:t>TOTAAL</w:t>
            </w:r>
            <w:r w:rsidRPr="00581E18">
              <w:rPr>
                <w:rFonts w:ascii="Arial" w:hAnsi="Arial" w:cs="Arial"/>
                <w:sz w:val="21"/>
                <w:szCs w:val="21"/>
                <w:bdr w:val="nil"/>
              </w:rPr>
              <w:t xml:space="preserve"> </w:t>
            </w:r>
          </w:p>
        </w:tc>
        <w:tc>
          <w:tcPr>
            <w:tcW w:w="993" w:type="dxa"/>
            <w:tcBorders>
              <w:top w:val="nil"/>
              <w:left w:val="nil"/>
              <w:bottom w:val="nil"/>
              <w:right w:val="single" w:sz="4" w:space="0" w:color="auto"/>
            </w:tcBorders>
            <w:shd w:val="clear" w:color="auto" w:fill="auto"/>
            <w:hideMark/>
          </w:tcPr>
          <w:p w14:paraId="0FB79A7F" w14:textId="17A06F32" w:rsidR="001C6FB6" w:rsidRPr="00581E18" w:rsidRDefault="00073D1F" w:rsidP="001C6FB6">
            <w:pPr>
              <w:rPr>
                <w:rFonts w:ascii="Arial" w:hAnsi="Arial" w:cs="Arial"/>
                <w:b/>
                <w:sz w:val="21"/>
                <w:szCs w:val="21"/>
                <w:bdr w:val="nil"/>
              </w:rPr>
            </w:pPr>
            <w:r w:rsidRPr="00581E18">
              <w:rPr>
                <w:rFonts w:ascii="Arial" w:hAnsi="Arial" w:cs="Arial"/>
                <w:b/>
                <w:sz w:val="21"/>
                <w:szCs w:val="21"/>
                <w:bdr w:val="nil"/>
              </w:rPr>
              <w:t>350.000</w:t>
            </w:r>
          </w:p>
        </w:tc>
        <w:tc>
          <w:tcPr>
            <w:tcW w:w="993" w:type="dxa"/>
            <w:tcBorders>
              <w:top w:val="nil"/>
              <w:left w:val="single" w:sz="4" w:space="0" w:color="auto"/>
              <w:bottom w:val="nil"/>
              <w:right w:val="single" w:sz="4" w:space="0" w:color="auto"/>
            </w:tcBorders>
            <w:shd w:val="clear" w:color="auto" w:fill="auto"/>
            <w:hideMark/>
          </w:tcPr>
          <w:p w14:paraId="11AEC5BE" w14:textId="1000C8DB" w:rsidR="001C6FB6" w:rsidRPr="00581E18" w:rsidRDefault="00073D1F" w:rsidP="001C6FB6">
            <w:pPr>
              <w:rPr>
                <w:rFonts w:ascii="Arial" w:hAnsi="Arial" w:cs="Arial"/>
                <w:b/>
                <w:sz w:val="21"/>
                <w:szCs w:val="21"/>
                <w:bdr w:val="nil"/>
              </w:rPr>
            </w:pPr>
            <w:r w:rsidRPr="00581E18">
              <w:rPr>
                <w:rFonts w:ascii="Arial" w:hAnsi="Arial" w:cs="Arial"/>
                <w:b/>
                <w:sz w:val="21"/>
                <w:szCs w:val="21"/>
                <w:bdr w:val="nil"/>
              </w:rPr>
              <w:t>350.000</w:t>
            </w:r>
          </w:p>
        </w:tc>
        <w:tc>
          <w:tcPr>
            <w:tcW w:w="994" w:type="dxa"/>
            <w:gridSpan w:val="2"/>
            <w:tcBorders>
              <w:top w:val="nil"/>
              <w:left w:val="single" w:sz="4" w:space="0" w:color="auto"/>
              <w:bottom w:val="nil"/>
              <w:right w:val="nil"/>
            </w:tcBorders>
            <w:shd w:val="clear" w:color="auto" w:fill="auto"/>
            <w:hideMark/>
          </w:tcPr>
          <w:p w14:paraId="78E4C810" w14:textId="2E086492" w:rsidR="001C6FB6" w:rsidRPr="001C6FB6" w:rsidRDefault="00073D1F" w:rsidP="001C6FB6">
            <w:pPr>
              <w:rPr>
                <w:rFonts w:ascii="Arial" w:hAnsi="Arial" w:cs="Arial"/>
                <w:b/>
                <w:sz w:val="21"/>
                <w:szCs w:val="21"/>
                <w:bdr w:val="nil"/>
              </w:rPr>
            </w:pPr>
            <w:r w:rsidRPr="00581E18">
              <w:rPr>
                <w:rFonts w:ascii="Arial" w:hAnsi="Arial" w:cs="Arial"/>
                <w:b/>
                <w:sz w:val="21"/>
                <w:szCs w:val="21"/>
                <w:bdr w:val="nil"/>
              </w:rPr>
              <w:t>350.000</w:t>
            </w:r>
          </w:p>
        </w:tc>
      </w:tr>
    </w:tbl>
    <w:p w14:paraId="6722AA61" w14:textId="0F14465F" w:rsidR="00DD401B" w:rsidRDefault="00DD401B" w:rsidP="00DD401B">
      <w:pPr>
        <w:rPr>
          <w:rFonts w:ascii="Arial" w:hAnsi="Arial" w:cs="Arial"/>
          <w:sz w:val="21"/>
          <w:szCs w:val="21"/>
          <w:bdr w:val="nil"/>
        </w:rPr>
      </w:pPr>
    </w:p>
    <w:sectPr w:rsidR="00DD401B" w:rsidSect="001C6FB6">
      <w:headerReference w:type="default" r:id="rId8"/>
      <w:footerReference w:type="default" r:id="rId9"/>
      <w:headerReference w:type="first" r:id="rId10"/>
      <w:footerReference w:type="first" r:id="rId11"/>
      <w:pgSz w:w="11907" w:h="16840"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CADD4" w14:textId="77777777" w:rsidR="001C6FB6" w:rsidRDefault="001C6FB6">
      <w:r>
        <w:separator/>
      </w:r>
    </w:p>
  </w:endnote>
  <w:endnote w:type="continuationSeparator" w:id="0">
    <w:p w14:paraId="477CADD6" w14:textId="77777777" w:rsidR="001C6FB6" w:rsidRDefault="001C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CADB5" w14:textId="77777777" w:rsidR="001C6FB6" w:rsidRDefault="001C6FB6" w:rsidP="001C6FB6">
    <w:pPr>
      <w:pStyle w:val="Voettekst"/>
      <w:jc w:val="center"/>
    </w:pPr>
    <w:r>
      <w:fldChar w:fldCharType="begin"/>
    </w:r>
    <w:r>
      <w:instrText>PAGE   \* MERGEFORMAT</w:instrText>
    </w:r>
    <w:r>
      <w:fldChar w:fldCharType="separate"/>
    </w:r>
    <w:r w:rsidR="00D636FA">
      <w:rPr>
        <w:noProof/>
      </w:rPr>
      <w:t>5</w:t>
    </w:r>
    <w:r>
      <w:fldChar w:fldCharType="end"/>
    </w:r>
  </w:p>
  <w:p w14:paraId="477CADB6" w14:textId="77777777" w:rsidR="001C6FB6" w:rsidRDefault="001C6FB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CADB8" w14:textId="77777777" w:rsidR="001C6FB6" w:rsidRDefault="001C6FB6" w:rsidP="001C6FB6">
    <w:pPr>
      <w:ind w:hanging="142"/>
    </w:pPr>
    <w:r>
      <w:t>______________________________________________________________________</w:t>
    </w:r>
  </w:p>
  <w:tbl>
    <w:tblPr>
      <w:tblW w:w="0" w:type="auto"/>
      <w:tblLook w:val="04A0" w:firstRow="1" w:lastRow="0" w:firstColumn="1" w:lastColumn="0" w:noHBand="0" w:noVBand="1"/>
    </w:tblPr>
    <w:tblGrid>
      <w:gridCol w:w="4226"/>
      <w:gridCol w:w="4227"/>
    </w:tblGrid>
    <w:tr w:rsidR="001C6FB6" w14:paraId="477CADBB" w14:textId="77777777" w:rsidTr="001C6FB6">
      <w:tc>
        <w:tcPr>
          <w:tcW w:w="4226" w:type="dxa"/>
          <w:shd w:val="clear" w:color="auto" w:fill="auto"/>
        </w:tcPr>
        <w:p w14:paraId="477CADB9" w14:textId="77777777" w:rsidR="001C6FB6" w:rsidRPr="00881AB5" w:rsidRDefault="001C6FB6" w:rsidP="001C6FB6">
          <w:pPr>
            <w:pStyle w:val="Voettekst"/>
            <w:rPr>
              <w:rFonts w:ascii="Arial" w:hAnsi="Arial" w:cs="Arial"/>
              <w:sz w:val="16"/>
              <w:szCs w:val="16"/>
            </w:rPr>
          </w:pPr>
          <w:r w:rsidRPr="00881AB5">
            <w:rPr>
              <w:rFonts w:ascii="Arial" w:hAnsi="Arial" w:cs="Arial"/>
              <w:sz w:val="16"/>
              <w:szCs w:val="16"/>
            </w:rPr>
            <w:t xml:space="preserve">In te vullen door </w:t>
          </w:r>
          <w:r>
            <w:rPr>
              <w:rFonts w:ascii="Arial" w:hAnsi="Arial" w:cs="Arial"/>
              <w:sz w:val="16"/>
              <w:szCs w:val="16"/>
            </w:rPr>
            <w:t>G</w:t>
          </w:r>
          <w:r w:rsidRPr="00881AB5">
            <w:rPr>
              <w:rFonts w:ascii="Arial" w:hAnsi="Arial" w:cs="Arial"/>
              <w:sz w:val="16"/>
              <w:szCs w:val="16"/>
            </w:rPr>
            <w:t>riffie:</w:t>
          </w:r>
        </w:p>
      </w:tc>
      <w:tc>
        <w:tcPr>
          <w:tcW w:w="4227" w:type="dxa"/>
          <w:shd w:val="clear" w:color="auto" w:fill="auto"/>
        </w:tcPr>
        <w:p w14:paraId="477CADBA" w14:textId="77777777" w:rsidR="001C6FB6" w:rsidRPr="00881AB5" w:rsidRDefault="001C6FB6">
          <w:pPr>
            <w:pStyle w:val="Voettekst"/>
            <w:rPr>
              <w:rFonts w:ascii="Arial" w:hAnsi="Arial" w:cs="Arial"/>
              <w:sz w:val="16"/>
              <w:szCs w:val="16"/>
              <w:u w:val="single"/>
            </w:rPr>
          </w:pPr>
          <w:r w:rsidRPr="00881AB5">
            <w:rPr>
              <w:rFonts w:ascii="Arial" w:hAnsi="Arial" w:cs="Arial"/>
              <w:sz w:val="16"/>
              <w:szCs w:val="16"/>
              <w:u w:val="single"/>
            </w:rPr>
            <w:t>Raadsvergadering</w:t>
          </w:r>
        </w:p>
      </w:tc>
    </w:tr>
    <w:tr w:rsidR="001C6FB6" w14:paraId="477CADBE" w14:textId="77777777" w:rsidTr="001C6FB6">
      <w:tc>
        <w:tcPr>
          <w:tcW w:w="4226" w:type="dxa"/>
          <w:shd w:val="clear" w:color="auto" w:fill="auto"/>
        </w:tcPr>
        <w:p w14:paraId="477CADBC" w14:textId="77777777" w:rsidR="001C6FB6" w:rsidRPr="00881AB5" w:rsidRDefault="001C6FB6">
          <w:pPr>
            <w:pStyle w:val="Voettekst"/>
            <w:rPr>
              <w:rFonts w:ascii="Arial" w:hAnsi="Arial" w:cs="Arial"/>
              <w:sz w:val="16"/>
              <w:szCs w:val="16"/>
            </w:rPr>
          </w:pPr>
        </w:p>
      </w:tc>
      <w:tc>
        <w:tcPr>
          <w:tcW w:w="4227" w:type="dxa"/>
          <w:shd w:val="clear" w:color="auto" w:fill="auto"/>
        </w:tcPr>
        <w:p w14:paraId="477CADBD" w14:textId="77777777" w:rsidR="001C6FB6" w:rsidRPr="00881AB5" w:rsidRDefault="001C6FB6">
          <w:pPr>
            <w:pStyle w:val="Voettekst"/>
            <w:rPr>
              <w:rFonts w:ascii="Arial" w:hAnsi="Arial" w:cs="Arial"/>
              <w:sz w:val="16"/>
              <w:szCs w:val="16"/>
            </w:rPr>
          </w:pPr>
          <w:r w:rsidRPr="00881AB5">
            <w:rPr>
              <w:rFonts w:ascii="Arial" w:hAnsi="Arial" w:cs="Arial"/>
              <w:sz w:val="16"/>
              <w:szCs w:val="16"/>
            </w:rPr>
            <w:t>0 zonder hoofdelijke stemming</w:t>
          </w:r>
        </w:p>
      </w:tc>
    </w:tr>
    <w:tr w:rsidR="001C6FB6" w14:paraId="477CADC1" w14:textId="77777777" w:rsidTr="001C6FB6">
      <w:tc>
        <w:tcPr>
          <w:tcW w:w="4226" w:type="dxa"/>
          <w:shd w:val="clear" w:color="auto" w:fill="auto"/>
        </w:tcPr>
        <w:p w14:paraId="477CADBF" w14:textId="77777777" w:rsidR="001C6FB6" w:rsidRPr="00881AB5" w:rsidRDefault="001C6FB6" w:rsidP="001C6FB6">
          <w:pPr>
            <w:pStyle w:val="Voettekst"/>
            <w:rPr>
              <w:rFonts w:ascii="Arial" w:hAnsi="Arial" w:cs="Arial"/>
              <w:sz w:val="16"/>
              <w:szCs w:val="16"/>
              <w:u w:val="single"/>
            </w:rPr>
          </w:pPr>
          <w:r>
            <w:rPr>
              <w:rFonts w:ascii="Arial" w:hAnsi="Arial" w:cs="Arial"/>
              <w:sz w:val="16"/>
              <w:szCs w:val="16"/>
              <w:u w:val="single"/>
            </w:rPr>
            <w:t>C</w:t>
          </w:r>
          <w:r w:rsidRPr="00881AB5">
            <w:rPr>
              <w:rFonts w:ascii="Arial" w:hAnsi="Arial" w:cs="Arial"/>
              <w:sz w:val="16"/>
              <w:szCs w:val="16"/>
              <w:u w:val="single"/>
            </w:rPr>
            <w:t>ommissievergadering</w:t>
          </w:r>
        </w:p>
      </w:tc>
      <w:tc>
        <w:tcPr>
          <w:tcW w:w="4227" w:type="dxa"/>
          <w:shd w:val="clear" w:color="auto" w:fill="auto"/>
        </w:tcPr>
        <w:p w14:paraId="477CADC0" w14:textId="77777777" w:rsidR="001C6FB6" w:rsidRPr="00881AB5" w:rsidRDefault="001C6FB6">
          <w:pPr>
            <w:pStyle w:val="Voettekst"/>
            <w:rPr>
              <w:rFonts w:ascii="Arial" w:hAnsi="Arial" w:cs="Arial"/>
              <w:sz w:val="16"/>
              <w:szCs w:val="16"/>
            </w:rPr>
          </w:pPr>
          <w:r w:rsidRPr="00881AB5">
            <w:rPr>
              <w:rFonts w:ascii="Arial" w:hAnsi="Arial" w:cs="Arial"/>
              <w:sz w:val="16"/>
              <w:szCs w:val="16"/>
            </w:rPr>
            <w:t>0 met algemene stemmen</w:t>
          </w:r>
        </w:p>
      </w:tc>
    </w:tr>
    <w:tr w:rsidR="001C6FB6" w14:paraId="477CADC4" w14:textId="77777777" w:rsidTr="001C6FB6">
      <w:tc>
        <w:tcPr>
          <w:tcW w:w="4226" w:type="dxa"/>
          <w:shd w:val="clear" w:color="auto" w:fill="auto"/>
        </w:tcPr>
        <w:p w14:paraId="477CADC2" w14:textId="77777777" w:rsidR="001C6FB6" w:rsidRPr="00881AB5" w:rsidRDefault="001C6FB6">
          <w:pPr>
            <w:pStyle w:val="Voettekst"/>
            <w:rPr>
              <w:rFonts w:ascii="Arial" w:hAnsi="Arial" w:cs="Arial"/>
              <w:sz w:val="16"/>
              <w:szCs w:val="16"/>
            </w:rPr>
          </w:pPr>
          <w:r w:rsidRPr="00881AB5">
            <w:rPr>
              <w:rFonts w:ascii="Arial" w:hAnsi="Arial" w:cs="Arial"/>
              <w:sz w:val="16"/>
              <w:szCs w:val="16"/>
            </w:rPr>
            <w:t>Afhandelingsvoorstel voor raad:</w:t>
          </w:r>
        </w:p>
      </w:tc>
      <w:tc>
        <w:tcPr>
          <w:tcW w:w="4227" w:type="dxa"/>
          <w:shd w:val="clear" w:color="auto" w:fill="auto"/>
        </w:tcPr>
        <w:p w14:paraId="477CADC3" w14:textId="77777777" w:rsidR="001C6FB6" w:rsidRPr="00881AB5" w:rsidRDefault="001C6FB6">
          <w:pPr>
            <w:pStyle w:val="Voettekst"/>
            <w:rPr>
              <w:rFonts w:ascii="Arial" w:hAnsi="Arial" w:cs="Arial"/>
              <w:sz w:val="16"/>
              <w:szCs w:val="16"/>
            </w:rPr>
          </w:pPr>
          <w:r w:rsidRPr="00881AB5">
            <w:rPr>
              <w:rFonts w:ascii="Arial" w:hAnsi="Arial" w:cs="Arial"/>
              <w:sz w:val="16"/>
              <w:szCs w:val="16"/>
            </w:rPr>
            <w:t xml:space="preserve">0     </w:t>
          </w:r>
          <w:r>
            <w:rPr>
              <w:rFonts w:ascii="Arial" w:hAnsi="Arial" w:cs="Arial"/>
              <w:sz w:val="16"/>
              <w:szCs w:val="16"/>
            </w:rPr>
            <w:t xml:space="preserve">   </w:t>
          </w:r>
          <w:r w:rsidRPr="00881AB5">
            <w:rPr>
              <w:rFonts w:ascii="Arial" w:hAnsi="Arial" w:cs="Arial"/>
              <w:sz w:val="16"/>
              <w:szCs w:val="16"/>
            </w:rPr>
            <w:t>stemmen voor,          stemmen tegen</w:t>
          </w:r>
        </w:p>
      </w:tc>
    </w:tr>
    <w:tr w:rsidR="001C6FB6" w14:paraId="477CADC7" w14:textId="77777777" w:rsidTr="001C6FB6">
      <w:tc>
        <w:tcPr>
          <w:tcW w:w="4226" w:type="dxa"/>
          <w:shd w:val="clear" w:color="auto" w:fill="auto"/>
        </w:tcPr>
        <w:p w14:paraId="477CADC5" w14:textId="77777777" w:rsidR="001C6FB6" w:rsidRPr="00881AB5" w:rsidRDefault="001C6FB6">
          <w:pPr>
            <w:pStyle w:val="Voettekst"/>
            <w:rPr>
              <w:rFonts w:ascii="Arial" w:hAnsi="Arial" w:cs="Arial"/>
              <w:sz w:val="16"/>
              <w:szCs w:val="16"/>
            </w:rPr>
          </w:pPr>
          <w:r w:rsidRPr="00881AB5">
            <w:rPr>
              <w:rFonts w:ascii="Arial" w:hAnsi="Arial" w:cs="Arial"/>
              <w:sz w:val="16"/>
              <w:szCs w:val="16"/>
            </w:rPr>
            <w:t>0 hamerstuk</w:t>
          </w:r>
        </w:p>
      </w:tc>
      <w:tc>
        <w:tcPr>
          <w:tcW w:w="4227" w:type="dxa"/>
          <w:shd w:val="clear" w:color="auto" w:fill="auto"/>
        </w:tcPr>
        <w:p w14:paraId="477CADC6" w14:textId="77777777" w:rsidR="001C6FB6" w:rsidRPr="00881AB5" w:rsidRDefault="001C6FB6">
          <w:pPr>
            <w:pStyle w:val="Voettekst"/>
            <w:rPr>
              <w:rFonts w:ascii="Arial" w:hAnsi="Arial" w:cs="Arial"/>
              <w:sz w:val="16"/>
              <w:szCs w:val="16"/>
            </w:rPr>
          </w:pPr>
          <w:r w:rsidRPr="00881AB5">
            <w:rPr>
              <w:rFonts w:ascii="Arial" w:hAnsi="Arial" w:cs="Arial"/>
              <w:sz w:val="16"/>
              <w:szCs w:val="16"/>
            </w:rPr>
            <w:t>0 aangenomen</w:t>
          </w:r>
        </w:p>
      </w:tc>
    </w:tr>
    <w:tr w:rsidR="001C6FB6" w14:paraId="477CADCA" w14:textId="77777777" w:rsidTr="001C6FB6">
      <w:tc>
        <w:tcPr>
          <w:tcW w:w="4226" w:type="dxa"/>
          <w:shd w:val="clear" w:color="auto" w:fill="auto"/>
        </w:tcPr>
        <w:p w14:paraId="477CADC8" w14:textId="77777777" w:rsidR="001C6FB6" w:rsidRPr="00881AB5" w:rsidRDefault="001C6FB6">
          <w:pPr>
            <w:pStyle w:val="Voettekst"/>
            <w:rPr>
              <w:rFonts w:ascii="Arial" w:hAnsi="Arial" w:cs="Arial"/>
              <w:sz w:val="16"/>
              <w:szCs w:val="16"/>
            </w:rPr>
          </w:pPr>
          <w:r w:rsidRPr="00881AB5">
            <w:rPr>
              <w:rFonts w:ascii="Arial" w:hAnsi="Arial" w:cs="Arial"/>
              <w:sz w:val="16"/>
              <w:szCs w:val="16"/>
            </w:rPr>
            <w:t>0 bespreekstuk</w:t>
          </w:r>
        </w:p>
      </w:tc>
      <w:tc>
        <w:tcPr>
          <w:tcW w:w="4227" w:type="dxa"/>
          <w:shd w:val="clear" w:color="auto" w:fill="auto"/>
        </w:tcPr>
        <w:p w14:paraId="477CADC9" w14:textId="77777777" w:rsidR="001C6FB6" w:rsidRPr="00881AB5" w:rsidRDefault="001C6FB6">
          <w:pPr>
            <w:pStyle w:val="Voettekst"/>
            <w:rPr>
              <w:rFonts w:ascii="Arial" w:hAnsi="Arial" w:cs="Arial"/>
              <w:sz w:val="16"/>
              <w:szCs w:val="16"/>
            </w:rPr>
          </w:pPr>
          <w:r w:rsidRPr="00881AB5">
            <w:rPr>
              <w:rFonts w:ascii="Arial" w:hAnsi="Arial" w:cs="Arial"/>
              <w:sz w:val="16"/>
              <w:szCs w:val="16"/>
            </w:rPr>
            <w:t>0 verworpen</w:t>
          </w:r>
        </w:p>
      </w:tc>
    </w:tr>
    <w:tr w:rsidR="001C6FB6" w14:paraId="477CADCD" w14:textId="77777777" w:rsidTr="001C6FB6">
      <w:tc>
        <w:tcPr>
          <w:tcW w:w="4226" w:type="dxa"/>
          <w:shd w:val="clear" w:color="auto" w:fill="auto"/>
        </w:tcPr>
        <w:p w14:paraId="477CADCB" w14:textId="77777777" w:rsidR="001C6FB6" w:rsidRPr="00881AB5" w:rsidRDefault="001C6FB6">
          <w:pPr>
            <w:pStyle w:val="Voettekst"/>
            <w:rPr>
              <w:rFonts w:ascii="Arial" w:hAnsi="Arial" w:cs="Arial"/>
              <w:sz w:val="16"/>
              <w:szCs w:val="16"/>
            </w:rPr>
          </w:pPr>
          <w:r w:rsidRPr="00881AB5">
            <w:rPr>
              <w:rFonts w:ascii="Arial" w:hAnsi="Arial" w:cs="Arial"/>
              <w:sz w:val="16"/>
              <w:szCs w:val="16"/>
            </w:rPr>
            <w:t>0 anders, nl</w:t>
          </w:r>
        </w:p>
      </w:tc>
      <w:tc>
        <w:tcPr>
          <w:tcW w:w="4227" w:type="dxa"/>
          <w:shd w:val="clear" w:color="auto" w:fill="auto"/>
        </w:tcPr>
        <w:p w14:paraId="477CADCC" w14:textId="77777777" w:rsidR="001C6FB6" w:rsidRPr="00881AB5" w:rsidRDefault="001C6FB6">
          <w:pPr>
            <w:pStyle w:val="Voettekst"/>
            <w:rPr>
              <w:rFonts w:ascii="Arial" w:hAnsi="Arial" w:cs="Arial"/>
              <w:sz w:val="16"/>
              <w:szCs w:val="16"/>
            </w:rPr>
          </w:pPr>
          <w:r w:rsidRPr="00881AB5">
            <w:rPr>
              <w:rFonts w:ascii="Arial" w:hAnsi="Arial" w:cs="Arial"/>
              <w:sz w:val="16"/>
              <w:szCs w:val="16"/>
            </w:rPr>
            <w:t>0</w:t>
          </w:r>
        </w:p>
      </w:tc>
    </w:tr>
  </w:tbl>
  <w:p w14:paraId="477CADCE" w14:textId="77777777" w:rsidR="001C6FB6" w:rsidRDefault="001C6FB6">
    <w:pPr>
      <w:pStyle w:val="Voettekst"/>
    </w:pPr>
  </w:p>
  <w:p w14:paraId="477CADCF" w14:textId="77777777" w:rsidR="001C6FB6" w:rsidRDefault="001C6FB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CADD0" w14:textId="77777777" w:rsidR="001C6FB6" w:rsidRDefault="001C6FB6">
      <w:r>
        <w:separator/>
      </w:r>
    </w:p>
  </w:footnote>
  <w:footnote w:type="continuationSeparator" w:id="0">
    <w:p w14:paraId="477CADD2" w14:textId="77777777" w:rsidR="001C6FB6" w:rsidRDefault="001C6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CADB4" w14:textId="77777777" w:rsidR="001C6FB6" w:rsidRDefault="00D636FA">
    <w:pPr>
      <w:pStyle w:val="Koptekst"/>
    </w:pPr>
    <w:r>
      <w:rPr>
        <w:noProof/>
        <w:lang w:eastAsia="nl-NL"/>
      </w:rPr>
      <w:pict w14:anchorId="477CAD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23.45pt;margin-top:-8.45pt;width:123.95pt;height:38.7pt;z-index:251658240;mso-position-horizontal-relative:page">
          <v:imagedata r:id="rId1" o:title="Logo Berkelland zw"/>
          <w10:wrap type="square"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CADB7" w14:textId="77777777" w:rsidR="001C6FB6" w:rsidRDefault="00D636FA">
    <w:pPr>
      <w:pStyle w:val="Koptekst"/>
    </w:pPr>
    <w:r>
      <w:rPr>
        <w:noProof/>
        <w:lang w:eastAsia="nl-NL"/>
      </w:rPr>
      <w:pict w14:anchorId="477CA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35.45pt;margin-top:3.55pt;width:123.95pt;height:38.7pt;z-index:251659264;mso-position-horizontal-relative:page">
          <v:imagedata r:id="rId1" o:title="Logo Berkelland zw"/>
          <w10:wrap type="square"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6044"/>
    <w:multiLevelType w:val="hybridMultilevel"/>
    <w:tmpl w:val="422E3750"/>
    <w:lvl w:ilvl="0" w:tplc="A8B6B99E">
      <w:start w:val="1"/>
      <w:numFmt w:val="decimal"/>
      <w:lvlText w:val="%1."/>
      <w:lvlJc w:val="left"/>
      <w:pPr>
        <w:ind w:left="786" w:hanging="360"/>
      </w:pPr>
      <w:rPr>
        <w:rFonts w:hint="default"/>
      </w:rPr>
    </w:lvl>
    <w:lvl w:ilvl="1" w:tplc="8FA2BD0A" w:tentative="1">
      <w:start w:val="1"/>
      <w:numFmt w:val="lowerLetter"/>
      <w:lvlText w:val="%2."/>
      <w:lvlJc w:val="left"/>
      <w:pPr>
        <w:ind w:left="1506" w:hanging="360"/>
      </w:pPr>
    </w:lvl>
    <w:lvl w:ilvl="2" w:tplc="AF5E4AE4" w:tentative="1">
      <w:start w:val="1"/>
      <w:numFmt w:val="lowerRoman"/>
      <w:lvlText w:val="%3."/>
      <w:lvlJc w:val="right"/>
      <w:pPr>
        <w:ind w:left="2226" w:hanging="180"/>
      </w:pPr>
    </w:lvl>
    <w:lvl w:ilvl="3" w:tplc="81BC9A6C" w:tentative="1">
      <w:start w:val="1"/>
      <w:numFmt w:val="decimal"/>
      <w:lvlText w:val="%4."/>
      <w:lvlJc w:val="left"/>
      <w:pPr>
        <w:ind w:left="2946" w:hanging="360"/>
      </w:pPr>
    </w:lvl>
    <w:lvl w:ilvl="4" w:tplc="8A42A728" w:tentative="1">
      <w:start w:val="1"/>
      <w:numFmt w:val="lowerLetter"/>
      <w:lvlText w:val="%5."/>
      <w:lvlJc w:val="left"/>
      <w:pPr>
        <w:ind w:left="3666" w:hanging="360"/>
      </w:pPr>
    </w:lvl>
    <w:lvl w:ilvl="5" w:tplc="42B6CDD6" w:tentative="1">
      <w:start w:val="1"/>
      <w:numFmt w:val="lowerRoman"/>
      <w:lvlText w:val="%6."/>
      <w:lvlJc w:val="right"/>
      <w:pPr>
        <w:ind w:left="4386" w:hanging="180"/>
      </w:pPr>
    </w:lvl>
    <w:lvl w:ilvl="6" w:tplc="2FA2E30A" w:tentative="1">
      <w:start w:val="1"/>
      <w:numFmt w:val="decimal"/>
      <w:lvlText w:val="%7."/>
      <w:lvlJc w:val="left"/>
      <w:pPr>
        <w:ind w:left="5106" w:hanging="360"/>
      </w:pPr>
    </w:lvl>
    <w:lvl w:ilvl="7" w:tplc="7BB0751A" w:tentative="1">
      <w:start w:val="1"/>
      <w:numFmt w:val="lowerLetter"/>
      <w:lvlText w:val="%8."/>
      <w:lvlJc w:val="left"/>
      <w:pPr>
        <w:ind w:left="5826" w:hanging="360"/>
      </w:pPr>
    </w:lvl>
    <w:lvl w:ilvl="8" w:tplc="E91A1270" w:tentative="1">
      <w:start w:val="1"/>
      <w:numFmt w:val="lowerRoman"/>
      <w:lvlText w:val="%9."/>
      <w:lvlJc w:val="right"/>
      <w:pPr>
        <w:ind w:left="6546" w:hanging="180"/>
      </w:pPr>
    </w:lvl>
  </w:abstractNum>
  <w:abstractNum w:abstractNumId="1">
    <w:nsid w:val="36C611AF"/>
    <w:multiLevelType w:val="multilevel"/>
    <w:tmpl w:val="0F162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7BC643F"/>
    <w:multiLevelType w:val="hybridMultilevel"/>
    <w:tmpl w:val="4850A6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CF1371F"/>
    <w:multiLevelType w:val="hybridMultilevel"/>
    <w:tmpl w:val="C73E3ED6"/>
    <w:lvl w:ilvl="0" w:tplc="04130003">
      <w:start w:val="1"/>
      <w:numFmt w:val="bullet"/>
      <w:lvlText w:val="o"/>
      <w:lvlJc w:val="left"/>
      <w:pPr>
        <w:ind w:left="1440" w:hanging="360"/>
      </w:pPr>
      <w:rPr>
        <w:rFonts w:ascii="Courier New" w:hAnsi="Courier New" w:cs="Courier New"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4">
    <w:nsid w:val="3F6E3016"/>
    <w:multiLevelType w:val="hybridMultilevel"/>
    <w:tmpl w:val="0E6CB44C"/>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520D15CA"/>
    <w:multiLevelType w:val="multilevel"/>
    <w:tmpl w:val="01D2419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AD245F2"/>
    <w:multiLevelType w:val="hybridMultilevel"/>
    <w:tmpl w:val="FB605706"/>
    <w:lvl w:ilvl="0" w:tplc="E60E240A">
      <w:start w:val="1"/>
      <w:numFmt w:val="decimal"/>
      <w:lvlText w:val="%1."/>
      <w:lvlJc w:val="left"/>
      <w:pPr>
        <w:ind w:left="1080" w:hanging="72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76A7D58"/>
    <w:multiLevelType w:val="multilevel"/>
    <w:tmpl w:val="0F162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9493D51"/>
    <w:multiLevelType w:val="hybridMultilevel"/>
    <w:tmpl w:val="2AE62B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FB51DCD"/>
    <w:multiLevelType w:val="multilevel"/>
    <w:tmpl w:val="61A441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0"/>
  </w:num>
  <w:num w:numId="3">
    <w:abstractNumId w:val="5"/>
  </w:num>
  <w:num w:numId="4">
    <w:abstractNumId w:val="1"/>
  </w:num>
  <w:num w:numId="5">
    <w:abstractNumId w:val="7"/>
  </w:num>
  <w:num w:numId="6">
    <w:abstractNumId w:val="8"/>
  </w:num>
  <w:num w:numId="7">
    <w:abstractNumId w:val="6"/>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90563"/>
    <w:rsid w:val="00015D72"/>
    <w:rsid w:val="00055FB7"/>
    <w:rsid w:val="00073D1F"/>
    <w:rsid w:val="00076922"/>
    <w:rsid w:val="000A6B2F"/>
    <w:rsid w:val="000E7755"/>
    <w:rsid w:val="00182644"/>
    <w:rsid w:val="001C6FB6"/>
    <w:rsid w:val="001D2080"/>
    <w:rsid w:val="001D4B03"/>
    <w:rsid w:val="00225778"/>
    <w:rsid w:val="00236190"/>
    <w:rsid w:val="00244E16"/>
    <w:rsid w:val="00254D32"/>
    <w:rsid w:val="00257521"/>
    <w:rsid w:val="002A68DD"/>
    <w:rsid w:val="002A7E8C"/>
    <w:rsid w:val="002D04E4"/>
    <w:rsid w:val="00320C80"/>
    <w:rsid w:val="0032646C"/>
    <w:rsid w:val="00346197"/>
    <w:rsid w:val="00394F2B"/>
    <w:rsid w:val="003F35E1"/>
    <w:rsid w:val="00475A75"/>
    <w:rsid w:val="0048122C"/>
    <w:rsid w:val="004B3AAB"/>
    <w:rsid w:val="004E340B"/>
    <w:rsid w:val="00501C67"/>
    <w:rsid w:val="0050322E"/>
    <w:rsid w:val="00516CCB"/>
    <w:rsid w:val="00581E18"/>
    <w:rsid w:val="005A6CD2"/>
    <w:rsid w:val="00643262"/>
    <w:rsid w:val="00671FCE"/>
    <w:rsid w:val="006852B0"/>
    <w:rsid w:val="0069148E"/>
    <w:rsid w:val="006B5178"/>
    <w:rsid w:val="007140D3"/>
    <w:rsid w:val="00714FD4"/>
    <w:rsid w:val="00746825"/>
    <w:rsid w:val="00751946"/>
    <w:rsid w:val="00760875"/>
    <w:rsid w:val="007A3C8C"/>
    <w:rsid w:val="007A6FA0"/>
    <w:rsid w:val="0081050E"/>
    <w:rsid w:val="00834DB5"/>
    <w:rsid w:val="008A70E3"/>
    <w:rsid w:val="008E4AA2"/>
    <w:rsid w:val="008F045F"/>
    <w:rsid w:val="00911C9F"/>
    <w:rsid w:val="00931331"/>
    <w:rsid w:val="0098462C"/>
    <w:rsid w:val="00990563"/>
    <w:rsid w:val="009C2CB8"/>
    <w:rsid w:val="009D7A14"/>
    <w:rsid w:val="00A046FF"/>
    <w:rsid w:val="00A2477F"/>
    <w:rsid w:val="00A336A0"/>
    <w:rsid w:val="00A653E9"/>
    <w:rsid w:val="00A6762A"/>
    <w:rsid w:val="00A90EAA"/>
    <w:rsid w:val="00AA0D20"/>
    <w:rsid w:val="00AD2EBA"/>
    <w:rsid w:val="00AD3AA8"/>
    <w:rsid w:val="00AE1B15"/>
    <w:rsid w:val="00B14E46"/>
    <w:rsid w:val="00B2390D"/>
    <w:rsid w:val="00B319FB"/>
    <w:rsid w:val="00B94017"/>
    <w:rsid w:val="00BD01EF"/>
    <w:rsid w:val="00BD3BA6"/>
    <w:rsid w:val="00C02CE1"/>
    <w:rsid w:val="00C11D2F"/>
    <w:rsid w:val="00C4030F"/>
    <w:rsid w:val="00C63D8E"/>
    <w:rsid w:val="00C72BBB"/>
    <w:rsid w:val="00C843EC"/>
    <w:rsid w:val="00D15C01"/>
    <w:rsid w:val="00D328DC"/>
    <w:rsid w:val="00D54E97"/>
    <w:rsid w:val="00D636FA"/>
    <w:rsid w:val="00DB0565"/>
    <w:rsid w:val="00DC0CA8"/>
    <w:rsid w:val="00DD401B"/>
    <w:rsid w:val="00E323CF"/>
    <w:rsid w:val="00E44AAE"/>
    <w:rsid w:val="00E77213"/>
    <w:rsid w:val="00F12DE4"/>
    <w:rsid w:val="00F560D8"/>
    <w:rsid w:val="00FC525C"/>
    <w:rsid w:val="00FC717A"/>
    <w:rsid w:val="00FE2F12"/>
    <w:rsid w:val="00FF4004"/>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77CA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E02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A5B86"/>
    <w:pPr>
      <w:tabs>
        <w:tab w:val="center" w:pos="4536"/>
        <w:tab w:val="right" w:pos="9072"/>
      </w:tabs>
    </w:pPr>
  </w:style>
  <w:style w:type="paragraph" w:styleId="Voettekst">
    <w:name w:val="footer"/>
    <w:basedOn w:val="Standaard"/>
    <w:link w:val="VoettekstChar"/>
    <w:uiPriority w:val="99"/>
    <w:rsid w:val="001A5B86"/>
    <w:pPr>
      <w:tabs>
        <w:tab w:val="center" w:pos="4536"/>
        <w:tab w:val="right" w:pos="9072"/>
      </w:tabs>
    </w:pPr>
  </w:style>
  <w:style w:type="character" w:styleId="Paginanummer">
    <w:name w:val="page number"/>
    <w:basedOn w:val="Standaardalinea-lettertype"/>
    <w:rsid w:val="001A5B86"/>
  </w:style>
  <w:style w:type="character" w:customStyle="1" w:styleId="VoettekstChar">
    <w:name w:val="Voettekst Char"/>
    <w:link w:val="Voettekst"/>
    <w:uiPriority w:val="99"/>
    <w:rsid w:val="003C61B8"/>
    <w:rPr>
      <w:sz w:val="24"/>
      <w:szCs w:val="24"/>
      <w:lang w:eastAsia="en-US"/>
    </w:rPr>
  </w:style>
  <w:style w:type="paragraph" w:styleId="Ballontekst">
    <w:name w:val="Balloon Text"/>
    <w:basedOn w:val="Standaard"/>
    <w:link w:val="BallontekstChar"/>
    <w:rsid w:val="00F1218A"/>
    <w:rPr>
      <w:rFonts w:ascii="Tahoma" w:hAnsi="Tahoma" w:cs="Tahoma"/>
      <w:sz w:val="16"/>
      <w:szCs w:val="16"/>
    </w:rPr>
  </w:style>
  <w:style w:type="character" w:customStyle="1" w:styleId="BallontekstChar">
    <w:name w:val="Ballontekst Char"/>
    <w:link w:val="Ballontekst"/>
    <w:rsid w:val="00F1218A"/>
    <w:rPr>
      <w:rFonts w:ascii="Tahoma" w:hAnsi="Tahoma" w:cs="Tahoma"/>
      <w:sz w:val="16"/>
      <w:szCs w:val="16"/>
      <w:lang w:eastAsia="en-US"/>
    </w:rPr>
  </w:style>
  <w:style w:type="paragraph" w:styleId="Lijstalinea">
    <w:name w:val="List Paragraph"/>
    <w:basedOn w:val="Standaard"/>
    <w:uiPriority w:val="34"/>
    <w:qFormat/>
    <w:rsid w:val="00E4152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2191">
      <w:bodyDiv w:val="1"/>
      <w:marLeft w:val="0"/>
      <w:marRight w:val="0"/>
      <w:marTop w:val="0"/>
      <w:marBottom w:val="0"/>
      <w:divBdr>
        <w:top w:val="none" w:sz="0" w:space="0" w:color="auto"/>
        <w:left w:val="none" w:sz="0" w:space="0" w:color="auto"/>
        <w:bottom w:val="none" w:sz="0" w:space="0" w:color="auto"/>
        <w:right w:val="none" w:sz="0" w:space="0" w:color="auto"/>
      </w:divBdr>
    </w:div>
    <w:div w:id="125978374">
      <w:bodyDiv w:val="1"/>
      <w:marLeft w:val="0"/>
      <w:marRight w:val="0"/>
      <w:marTop w:val="0"/>
      <w:marBottom w:val="0"/>
      <w:divBdr>
        <w:top w:val="none" w:sz="0" w:space="0" w:color="auto"/>
        <w:left w:val="none" w:sz="0" w:space="0" w:color="auto"/>
        <w:bottom w:val="none" w:sz="0" w:space="0" w:color="auto"/>
        <w:right w:val="none" w:sz="0" w:space="0" w:color="auto"/>
      </w:divBdr>
    </w:div>
    <w:div w:id="29093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A00536FD</Template>
  <TotalTime>46</TotalTime>
  <Pages>8</Pages>
  <Words>2289</Words>
  <Characters>12591</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Gemeente Berkelland</Company>
  <LinksUpToDate>false</LinksUpToDate>
  <CharactersWithSpaces>14851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E.C.P. Gussekloo</dc:creator>
  <cp:lastModifiedBy>Gussekloo, E.C.P.</cp:lastModifiedBy>
  <cp:revision>7</cp:revision>
  <cp:lastPrinted>2017-09-14T10:13:00Z</cp:lastPrinted>
  <dcterms:created xsi:type="dcterms:W3CDTF">2017-09-19T14:07:00Z</dcterms:created>
  <dcterms:modified xsi:type="dcterms:W3CDTF">2017-09-26T13:11:00Z</dcterms:modified>
</cp:coreProperties>
</file>