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A3B" w:rsidRDefault="00D27B4E">
      <w:r>
        <w:rPr>
          <w:noProof/>
        </w:rPr>
        <w:drawing>
          <wp:anchor distT="0" distB="0" distL="0" distR="0" simplePos="0" relativeHeight="3" behindDoc="0" locked="0" layoutInCell="1" allowOverlap="1">
            <wp:simplePos x="0" y="0"/>
            <wp:positionH relativeFrom="page">
              <wp:posOffset>5377815</wp:posOffset>
            </wp:positionH>
            <wp:positionV relativeFrom="paragraph">
              <wp:posOffset>-125095</wp:posOffset>
            </wp:positionV>
            <wp:extent cx="1574165" cy="491490"/>
            <wp:effectExtent l="0" t="0" r="0" b="0"/>
            <wp:wrapSquare wrapText="bothSides"/>
            <wp:docPr id="1" name="Afbeelding 1" descr="Logo Berkelland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Berkelland zw"/>
                    <pic:cNvPicPr>
                      <a:picLocks noChangeAspect="1" noChangeArrowheads="1"/>
                    </pic:cNvPicPr>
                  </pic:nvPicPr>
                  <pic:blipFill>
                    <a:blip r:embed="rId7"/>
                    <a:stretch>
                      <a:fillRect/>
                    </a:stretch>
                  </pic:blipFill>
                  <pic:spPr bwMode="auto">
                    <a:xfrm>
                      <a:off x="0" y="0"/>
                      <a:ext cx="1574165" cy="491490"/>
                    </a:xfrm>
                    <a:prstGeom prst="rect">
                      <a:avLst/>
                    </a:prstGeom>
                  </pic:spPr>
                </pic:pic>
              </a:graphicData>
            </a:graphic>
          </wp:anchor>
        </w:drawing>
      </w:r>
      <w:r>
        <w:rPr>
          <w:rFonts w:cs="Arial"/>
          <w:b/>
          <w:szCs w:val="21"/>
        </w:rPr>
        <w:tab/>
      </w:r>
      <w:r>
        <w:rPr>
          <w:rFonts w:cs="Arial"/>
          <w:b/>
          <w:szCs w:val="21"/>
        </w:rPr>
        <w:tab/>
      </w:r>
      <w:r>
        <w:rPr>
          <w:rFonts w:cs="Arial"/>
          <w:b/>
          <w:szCs w:val="21"/>
        </w:rPr>
        <w:tab/>
      </w:r>
    </w:p>
    <w:tbl>
      <w:tblPr>
        <w:tblW w:w="9750" w:type="dxa"/>
        <w:tblLook w:val="04A0" w:firstRow="1" w:lastRow="0" w:firstColumn="1" w:lastColumn="0" w:noHBand="0" w:noVBand="1"/>
      </w:tblPr>
      <w:tblGrid>
        <w:gridCol w:w="2320"/>
        <w:gridCol w:w="340"/>
        <w:gridCol w:w="3253"/>
        <w:gridCol w:w="715"/>
        <w:gridCol w:w="715"/>
        <w:gridCol w:w="299"/>
        <w:gridCol w:w="2108"/>
      </w:tblGrid>
      <w:tr w:rsidR="006B5A3B">
        <w:trPr>
          <w:trHeight w:val="302"/>
        </w:trPr>
        <w:tc>
          <w:tcPr>
            <w:tcW w:w="2320" w:type="dxa"/>
            <w:shd w:val="clear" w:color="auto" w:fill="auto"/>
          </w:tcPr>
          <w:p w:rsidR="006B5A3B" w:rsidRDefault="00D27B4E">
            <w:pPr>
              <w:rPr>
                <w:rFonts w:cs="Arial"/>
                <w:szCs w:val="21"/>
              </w:rPr>
            </w:pPr>
            <w:r>
              <w:rPr>
                <w:rFonts w:cs="Arial"/>
                <w:szCs w:val="21"/>
              </w:rPr>
              <w:t>Zaaknummer</w:t>
            </w:r>
          </w:p>
        </w:tc>
        <w:tc>
          <w:tcPr>
            <w:tcW w:w="340" w:type="dxa"/>
            <w:shd w:val="clear" w:color="auto" w:fill="auto"/>
          </w:tcPr>
          <w:p w:rsidR="006B5A3B" w:rsidRDefault="00D27B4E">
            <w:pPr>
              <w:jc w:val="center"/>
              <w:rPr>
                <w:rFonts w:cs="Arial"/>
                <w:szCs w:val="21"/>
              </w:rPr>
            </w:pPr>
            <w:r>
              <w:rPr>
                <w:rFonts w:cs="Arial"/>
                <w:szCs w:val="21"/>
              </w:rPr>
              <w:t>:</w:t>
            </w:r>
          </w:p>
        </w:tc>
        <w:tc>
          <w:tcPr>
            <w:tcW w:w="3253" w:type="dxa"/>
            <w:shd w:val="clear" w:color="auto" w:fill="auto"/>
          </w:tcPr>
          <w:p w:rsidR="006B5A3B" w:rsidRDefault="00D27B4E">
            <w:pPr>
              <w:rPr>
                <w:rFonts w:cs="Arial"/>
                <w:szCs w:val="21"/>
              </w:rPr>
            </w:pPr>
            <w:r>
              <w:rPr>
                <w:rFonts w:cs="Arial"/>
                <w:szCs w:val="21"/>
              </w:rPr>
              <w:t>182956</w:t>
            </w:r>
          </w:p>
        </w:tc>
        <w:tc>
          <w:tcPr>
            <w:tcW w:w="1430" w:type="dxa"/>
            <w:gridSpan w:val="2"/>
            <w:shd w:val="clear" w:color="auto" w:fill="auto"/>
          </w:tcPr>
          <w:p w:rsidR="006B5A3B" w:rsidRDefault="006B5A3B">
            <w:pPr>
              <w:rPr>
                <w:rFonts w:cs="Arial"/>
                <w:szCs w:val="21"/>
              </w:rPr>
            </w:pPr>
          </w:p>
        </w:tc>
        <w:tc>
          <w:tcPr>
            <w:tcW w:w="299" w:type="dxa"/>
            <w:shd w:val="clear" w:color="auto" w:fill="auto"/>
          </w:tcPr>
          <w:p w:rsidR="006B5A3B" w:rsidRDefault="006B5A3B">
            <w:pPr>
              <w:rPr>
                <w:rFonts w:cs="Arial"/>
                <w:szCs w:val="21"/>
              </w:rPr>
            </w:pPr>
          </w:p>
        </w:tc>
        <w:tc>
          <w:tcPr>
            <w:tcW w:w="2108" w:type="dxa"/>
            <w:shd w:val="clear" w:color="auto" w:fill="auto"/>
          </w:tcPr>
          <w:p w:rsidR="006B5A3B" w:rsidRDefault="006B5A3B">
            <w:pPr>
              <w:rPr>
                <w:rFonts w:cs="Arial"/>
                <w:szCs w:val="21"/>
              </w:rPr>
            </w:pPr>
          </w:p>
        </w:tc>
      </w:tr>
      <w:tr w:rsidR="006B5A3B">
        <w:trPr>
          <w:trHeight w:val="302"/>
        </w:trPr>
        <w:tc>
          <w:tcPr>
            <w:tcW w:w="2320" w:type="dxa"/>
            <w:shd w:val="clear" w:color="auto" w:fill="auto"/>
          </w:tcPr>
          <w:p w:rsidR="006B5A3B" w:rsidRDefault="006B5A3B">
            <w:pPr>
              <w:rPr>
                <w:rFonts w:cs="Arial"/>
                <w:b/>
                <w:szCs w:val="21"/>
              </w:rPr>
            </w:pPr>
          </w:p>
        </w:tc>
        <w:tc>
          <w:tcPr>
            <w:tcW w:w="340" w:type="dxa"/>
            <w:shd w:val="clear" w:color="auto" w:fill="auto"/>
          </w:tcPr>
          <w:p w:rsidR="006B5A3B" w:rsidRDefault="006B5A3B">
            <w:pPr>
              <w:jc w:val="center"/>
              <w:rPr>
                <w:rFonts w:cs="Arial"/>
                <w:szCs w:val="21"/>
              </w:rPr>
            </w:pPr>
          </w:p>
        </w:tc>
        <w:tc>
          <w:tcPr>
            <w:tcW w:w="4683" w:type="dxa"/>
            <w:gridSpan w:val="3"/>
            <w:shd w:val="clear" w:color="auto" w:fill="auto"/>
          </w:tcPr>
          <w:p w:rsidR="006B5A3B" w:rsidRDefault="006B5A3B">
            <w:pPr>
              <w:rPr>
                <w:szCs w:val="21"/>
              </w:rPr>
            </w:pPr>
          </w:p>
        </w:tc>
        <w:tc>
          <w:tcPr>
            <w:tcW w:w="299" w:type="dxa"/>
            <w:shd w:val="clear" w:color="auto" w:fill="auto"/>
          </w:tcPr>
          <w:p w:rsidR="006B5A3B" w:rsidRDefault="006B5A3B">
            <w:pPr>
              <w:rPr>
                <w:rFonts w:cs="Arial"/>
                <w:b/>
                <w:szCs w:val="21"/>
              </w:rPr>
            </w:pPr>
          </w:p>
        </w:tc>
        <w:tc>
          <w:tcPr>
            <w:tcW w:w="2108" w:type="dxa"/>
            <w:shd w:val="clear" w:color="auto" w:fill="auto"/>
          </w:tcPr>
          <w:p w:rsidR="006B5A3B" w:rsidRDefault="006B5A3B">
            <w:pPr>
              <w:rPr>
                <w:rFonts w:cs="Arial"/>
                <w:b/>
                <w:szCs w:val="21"/>
              </w:rPr>
            </w:pPr>
          </w:p>
        </w:tc>
      </w:tr>
      <w:tr w:rsidR="006B5A3B">
        <w:trPr>
          <w:trHeight w:val="302"/>
        </w:trPr>
        <w:tc>
          <w:tcPr>
            <w:tcW w:w="2320" w:type="dxa"/>
            <w:shd w:val="clear" w:color="auto" w:fill="auto"/>
          </w:tcPr>
          <w:p w:rsidR="006B5A3B" w:rsidRDefault="00D27B4E">
            <w:pPr>
              <w:rPr>
                <w:rFonts w:cs="Arial"/>
                <w:b/>
                <w:szCs w:val="21"/>
              </w:rPr>
            </w:pPr>
            <w:r>
              <w:rPr>
                <w:rFonts w:cs="Arial"/>
                <w:b/>
                <w:szCs w:val="21"/>
              </w:rPr>
              <w:t>Raadsvergadering</w:t>
            </w:r>
          </w:p>
        </w:tc>
        <w:tc>
          <w:tcPr>
            <w:tcW w:w="340" w:type="dxa"/>
            <w:shd w:val="clear" w:color="auto" w:fill="auto"/>
          </w:tcPr>
          <w:p w:rsidR="006B5A3B" w:rsidRDefault="00D27B4E">
            <w:pPr>
              <w:jc w:val="center"/>
              <w:rPr>
                <w:rFonts w:cs="Arial"/>
                <w:szCs w:val="21"/>
              </w:rPr>
            </w:pPr>
            <w:r>
              <w:rPr>
                <w:rFonts w:cs="Arial"/>
                <w:szCs w:val="21"/>
              </w:rPr>
              <w:t>:</w:t>
            </w:r>
          </w:p>
        </w:tc>
        <w:tc>
          <w:tcPr>
            <w:tcW w:w="4683" w:type="dxa"/>
            <w:gridSpan w:val="3"/>
            <w:shd w:val="clear" w:color="auto" w:fill="auto"/>
          </w:tcPr>
          <w:p w:rsidR="006B5A3B" w:rsidRDefault="00D27B4E">
            <w:r>
              <w:rPr>
                <w:rFonts w:cs="Arial"/>
                <w:b/>
                <w:bCs/>
                <w:color w:val="333333"/>
                <w:szCs w:val="21"/>
              </w:rPr>
              <w:t>22-06-2021</w:t>
            </w:r>
          </w:p>
        </w:tc>
        <w:tc>
          <w:tcPr>
            <w:tcW w:w="299" w:type="dxa"/>
            <w:shd w:val="clear" w:color="auto" w:fill="auto"/>
          </w:tcPr>
          <w:p w:rsidR="006B5A3B" w:rsidRDefault="006B5A3B">
            <w:pPr>
              <w:rPr>
                <w:rFonts w:cs="Arial"/>
                <w:b/>
                <w:szCs w:val="21"/>
              </w:rPr>
            </w:pPr>
          </w:p>
        </w:tc>
        <w:tc>
          <w:tcPr>
            <w:tcW w:w="2108" w:type="dxa"/>
            <w:shd w:val="clear" w:color="auto" w:fill="auto"/>
          </w:tcPr>
          <w:p w:rsidR="006B5A3B" w:rsidRDefault="006B5A3B">
            <w:pPr>
              <w:rPr>
                <w:rFonts w:cs="Arial"/>
                <w:b/>
                <w:szCs w:val="21"/>
              </w:rPr>
            </w:pPr>
          </w:p>
        </w:tc>
      </w:tr>
      <w:tr w:rsidR="006B5A3B">
        <w:trPr>
          <w:trHeight w:val="208"/>
        </w:trPr>
        <w:tc>
          <w:tcPr>
            <w:tcW w:w="2320" w:type="dxa"/>
            <w:shd w:val="clear" w:color="auto" w:fill="auto"/>
          </w:tcPr>
          <w:p w:rsidR="006B5A3B" w:rsidRDefault="006B5A3B">
            <w:pPr>
              <w:rPr>
                <w:rFonts w:cs="Arial"/>
                <w:b/>
                <w:szCs w:val="21"/>
              </w:rPr>
            </w:pPr>
          </w:p>
        </w:tc>
        <w:tc>
          <w:tcPr>
            <w:tcW w:w="340" w:type="dxa"/>
            <w:shd w:val="clear" w:color="auto" w:fill="auto"/>
          </w:tcPr>
          <w:p w:rsidR="006B5A3B" w:rsidRDefault="006B5A3B">
            <w:pPr>
              <w:jc w:val="center"/>
              <w:rPr>
                <w:rFonts w:cs="Arial"/>
                <w:szCs w:val="21"/>
              </w:rPr>
            </w:pPr>
          </w:p>
        </w:tc>
        <w:tc>
          <w:tcPr>
            <w:tcW w:w="3253" w:type="dxa"/>
            <w:shd w:val="clear" w:color="auto" w:fill="auto"/>
          </w:tcPr>
          <w:p w:rsidR="006B5A3B" w:rsidRDefault="006B5A3B">
            <w:pPr>
              <w:rPr>
                <w:rFonts w:cs="Arial"/>
                <w:szCs w:val="21"/>
              </w:rPr>
            </w:pPr>
          </w:p>
        </w:tc>
        <w:tc>
          <w:tcPr>
            <w:tcW w:w="1430" w:type="dxa"/>
            <w:gridSpan w:val="2"/>
            <w:shd w:val="clear" w:color="auto" w:fill="auto"/>
          </w:tcPr>
          <w:p w:rsidR="006B5A3B" w:rsidRDefault="006B5A3B">
            <w:pPr>
              <w:rPr>
                <w:rFonts w:cs="Arial"/>
                <w:szCs w:val="21"/>
              </w:rPr>
            </w:pPr>
          </w:p>
        </w:tc>
        <w:tc>
          <w:tcPr>
            <w:tcW w:w="299" w:type="dxa"/>
            <w:shd w:val="clear" w:color="auto" w:fill="auto"/>
          </w:tcPr>
          <w:p w:rsidR="006B5A3B" w:rsidRDefault="006B5A3B">
            <w:pPr>
              <w:rPr>
                <w:rFonts w:cs="Arial"/>
                <w:szCs w:val="21"/>
              </w:rPr>
            </w:pPr>
          </w:p>
        </w:tc>
        <w:tc>
          <w:tcPr>
            <w:tcW w:w="2108" w:type="dxa"/>
            <w:shd w:val="clear" w:color="auto" w:fill="auto"/>
          </w:tcPr>
          <w:p w:rsidR="006B5A3B" w:rsidRDefault="006B5A3B">
            <w:pPr>
              <w:rPr>
                <w:rFonts w:cs="Arial"/>
                <w:szCs w:val="21"/>
              </w:rPr>
            </w:pPr>
          </w:p>
        </w:tc>
      </w:tr>
      <w:tr w:rsidR="006B5A3B">
        <w:tc>
          <w:tcPr>
            <w:tcW w:w="2320" w:type="dxa"/>
            <w:shd w:val="clear" w:color="auto" w:fill="auto"/>
          </w:tcPr>
          <w:p w:rsidR="006B5A3B" w:rsidRDefault="00D27B4E">
            <w:r>
              <w:rPr>
                <w:rFonts w:cs="Arial"/>
                <w:b/>
                <w:szCs w:val="21"/>
              </w:rPr>
              <w:t>Onderwerp</w:t>
            </w:r>
          </w:p>
        </w:tc>
        <w:tc>
          <w:tcPr>
            <w:tcW w:w="340" w:type="dxa"/>
            <w:shd w:val="clear" w:color="auto" w:fill="auto"/>
          </w:tcPr>
          <w:p w:rsidR="006B5A3B" w:rsidRDefault="00D27B4E">
            <w:pPr>
              <w:jc w:val="center"/>
              <w:rPr>
                <w:rFonts w:cs="Arial"/>
                <w:szCs w:val="21"/>
              </w:rPr>
            </w:pPr>
            <w:r>
              <w:rPr>
                <w:rFonts w:cs="Arial"/>
                <w:szCs w:val="21"/>
              </w:rPr>
              <w:t>:</w:t>
            </w:r>
          </w:p>
        </w:tc>
        <w:tc>
          <w:tcPr>
            <w:tcW w:w="7090" w:type="dxa"/>
            <w:gridSpan w:val="5"/>
            <w:shd w:val="clear" w:color="auto" w:fill="auto"/>
          </w:tcPr>
          <w:p w:rsidR="006B5A3B" w:rsidRDefault="00D27B4E">
            <w:pPr>
              <w:rPr>
                <w:rFonts w:cs="Arial"/>
                <w:b/>
                <w:bCs/>
                <w:color w:val="333333"/>
                <w:szCs w:val="21"/>
              </w:rPr>
            </w:pPr>
            <w:r>
              <w:rPr>
                <w:rFonts w:cs="Arial"/>
                <w:b/>
                <w:bCs/>
                <w:color w:val="333333"/>
                <w:szCs w:val="21"/>
              </w:rPr>
              <w:t>Jaarrekening en Jaarverslag 2020</w:t>
            </w:r>
          </w:p>
        </w:tc>
      </w:tr>
      <w:tr w:rsidR="006B5A3B">
        <w:tc>
          <w:tcPr>
            <w:tcW w:w="2320" w:type="dxa"/>
            <w:shd w:val="clear" w:color="auto" w:fill="auto"/>
          </w:tcPr>
          <w:p w:rsidR="006B5A3B" w:rsidRDefault="006B5A3B">
            <w:pPr>
              <w:rPr>
                <w:rFonts w:cs="Arial"/>
                <w:szCs w:val="21"/>
              </w:rPr>
            </w:pPr>
          </w:p>
        </w:tc>
        <w:tc>
          <w:tcPr>
            <w:tcW w:w="340" w:type="dxa"/>
            <w:shd w:val="clear" w:color="auto" w:fill="auto"/>
          </w:tcPr>
          <w:p w:rsidR="006B5A3B" w:rsidRDefault="006B5A3B">
            <w:pPr>
              <w:jc w:val="center"/>
              <w:rPr>
                <w:rFonts w:cs="Arial"/>
                <w:szCs w:val="21"/>
              </w:rPr>
            </w:pPr>
          </w:p>
        </w:tc>
        <w:tc>
          <w:tcPr>
            <w:tcW w:w="4982" w:type="dxa"/>
            <w:gridSpan w:val="4"/>
            <w:shd w:val="clear" w:color="auto" w:fill="auto"/>
          </w:tcPr>
          <w:p w:rsidR="006B5A3B" w:rsidRDefault="006B5A3B">
            <w:pPr>
              <w:rPr>
                <w:rFonts w:cs="Arial"/>
                <w:szCs w:val="21"/>
              </w:rPr>
            </w:pPr>
          </w:p>
        </w:tc>
        <w:tc>
          <w:tcPr>
            <w:tcW w:w="2108" w:type="dxa"/>
            <w:shd w:val="clear" w:color="auto" w:fill="auto"/>
          </w:tcPr>
          <w:p w:rsidR="006B5A3B" w:rsidRDefault="006B5A3B">
            <w:pPr>
              <w:rPr>
                <w:rFonts w:cs="Arial"/>
                <w:szCs w:val="21"/>
              </w:rPr>
            </w:pPr>
          </w:p>
        </w:tc>
      </w:tr>
      <w:tr w:rsidR="006B5A3B">
        <w:tc>
          <w:tcPr>
            <w:tcW w:w="2320" w:type="dxa"/>
            <w:shd w:val="clear" w:color="auto" w:fill="auto"/>
          </w:tcPr>
          <w:p w:rsidR="006B5A3B" w:rsidRDefault="00D27B4E">
            <w:pPr>
              <w:rPr>
                <w:rFonts w:cs="Arial"/>
                <w:szCs w:val="21"/>
              </w:rPr>
            </w:pPr>
            <w:r>
              <w:rPr>
                <w:rFonts w:cs="Arial"/>
                <w:szCs w:val="21"/>
              </w:rPr>
              <w:t>Collegevergadering</w:t>
            </w:r>
          </w:p>
        </w:tc>
        <w:tc>
          <w:tcPr>
            <w:tcW w:w="340" w:type="dxa"/>
            <w:shd w:val="clear" w:color="auto" w:fill="auto"/>
          </w:tcPr>
          <w:p w:rsidR="006B5A3B" w:rsidRDefault="00D27B4E">
            <w:pPr>
              <w:jc w:val="center"/>
              <w:rPr>
                <w:rFonts w:cs="Arial"/>
                <w:szCs w:val="21"/>
              </w:rPr>
            </w:pPr>
            <w:r>
              <w:rPr>
                <w:rFonts w:cs="Arial"/>
                <w:szCs w:val="21"/>
              </w:rPr>
              <w:t>:</w:t>
            </w:r>
          </w:p>
        </w:tc>
        <w:tc>
          <w:tcPr>
            <w:tcW w:w="4982" w:type="dxa"/>
            <w:gridSpan w:val="4"/>
            <w:shd w:val="clear" w:color="auto" w:fill="auto"/>
          </w:tcPr>
          <w:p w:rsidR="006B5A3B" w:rsidRDefault="00D27B4E">
            <w:r>
              <w:rPr>
                <w:rFonts w:cs="Arial"/>
                <w:color w:val="333333"/>
                <w:szCs w:val="21"/>
              </w:rPr>
              <w:t>25-05-2021</w:t>
            </w:r>
          </w:p>
        </w:tc>
        <w:tc>
          <w:tcPr>
            <w:tcW w:w="2108" w:type="dxa"/>
            <w:shd w:val="clear" w:color="auto" w:fill="auto"/>
          </w:tcPr>
          <w:p w:rsidR="006B5A3B" w:rsidRDefault="006B5A3B">
            <w:pPr>
              <w:rPr>
                <w:rFonts w:cs="Arial"/>
                <w:szCs w:val="21"/>
              </w:rPr>
            </w:pPr>
          </w:p>
        </w:tc>
      </w:tr>
      <w:tr w:rsidR="006B5A3B">
        <w:tc>
          <w:tcPr>
            <w:tcW w:w="2320" w:type="dxa"/>
            <w:shd w:val="clear" w:color="auto" w:fill="auto"/>
          </w:tcPr>
          <w:p w:rsidR="006B5A3B" w:rsidRDefault="00D27B4E">
            <w:pPr>
              <w:rPr>
                <w:rFonts w:cs="Arial"/>
                <w:szCs w:val="21"/>
              </w:rPr>
            </w:pPr>
            <w:r>
              <w:rPr>
                <w:rFonts w:cs="Arial"/>
                <w:szCs w:val="21"/>
              </w:rPr>
              <w:t>Portefeuillehouder</w:t>
            </w:r>
          </w:p>
        </w:tc>
        <w:tc>
          <w:tcPr>
            <w:tcW w:w="340" w:type="dxa"/>
            <w:shd w:val="clear" w:color="auto" w:fill="auto"/>
          </w:tcPr>
          <w:p w:rsidR="006B5A3B" w:rsidRDefault="00D27B4E">
            <w:pPr>
              <w:jc w:val="center"/>
              <w:rPr>
                <w:rFonts w:cs="Arial"/>
                <w:szCs w:val="21"/>
              </w:rPr>
            </w:pPr>
            <w:r>
              <w:rPr>
                <w:rFonts w:cs="Arial"/>
                <w:szCs w:val="21"/>
              </w:rPr>
              <w:t>:</w:t>
            </w:r>
          </w:p>
        </w:tc>
        <w:tc>
          <w:tcPr>
            <w:tcW w:w="4982" w:type="dxa"/>
            <w:gridSpan w:val="4"/>
            <w:shd w:val="clear" w:color="auto" w:fill="auto"/>
          </w:tcPr>
          <w:p w:rsidR="006B5A3B" w:rsidRDefault="00D27B4E">
            <w:r>
              <w:rPr>
                <w:rFonts w:cs="Arial"/>
                <w:color w:val="333333"/>
                <w:szCs w:val="21"/>
              </w:rPr>
              <w:t>Wethouder G.J. Teselink</w:t>
            </w:r>
          </w:p>
        </w:tc>
        <w:tc>
          <w:tcPr>
            <w:tcW w:w="2108" w:type="dxa"/>
            <w:shd w:val="clear" w:color="auto" w:fill="auto"/>
          </w:tcPr>
          <w:p w:rsidR="006B5A3B" w:rsidRDefault="006B5A3B">
            <w:pPr>
              <w:rPr>
                <w:rFonts w:cs="Arial"/>
                <w:szCs w:val="21"/>
              </w:rPr>
            </w:pPr>
          </w:p>
        </w:tc>
      </w:tr>
      <w:tr w:rsidR="006B5A3B">
        <w:tc>
          <w:tcPr>
            <w:tcW w:w="2320" w:type="dxa"/>
            <w:shd w:val="clear" w:color="auto" w:fill="auto"/>
          </w:tcPr>
          <w:p w:rsidR="006B5A3B" w:rsidRDefault="00D27B4E">
            <w:pPr>
              <w:rPr>
                <w:rFonts w:cs="Arial"/>
                <w:szCs w:val="21"/>
              </w:rPr>
            </w:pPr>
            <w:r>
              <w:rPr>
                <w:rFonts w:cs="Arial"/>
                <w:szCs w:val="21"/>
              </w:rPr>
              <w:t xml:space="preserve">Steller </w:t>
            </w:r>
          </w:p>
        </w:tc>
        <w:tc>
          <w:tcPr>
            <w:tcW w:w="340" w:type="dxa"/>
            <w:shd w:val="clear" w:color="auto" w:fill="auto"/>
          </w:tcPr>
          <w:p w:rsidR="006B5A3B" w:rsidRDefault="00D27B4E">
            <w:pPr>
              <w:jc w:val="center"/>
              <w:rPr>
                <w:rFonts w:cs="Arial"/>
                <w:szCs w:val="21"/>
              </w:rPr>
            </w:pPr>
            <w:r>
              <w:rPr>
                <w:rFonts w:cs="Arial"/>
                <w:szCs w:val="21"/>
              </w:rPr>
              <w:t>:</w:t>
            </w:r>
          </w:p>
        </w:tc>
        <w:tc>
          <w:tcPr>
            <w:tcW w:w="3968" w:type="dxa"/>
            <w:gridSpan w:val="2"/>
            <w:shd w:val="clear" w:color="auto" w:fill="auto"/>
          </w:tcPr>
          <w:p w:rsidR="006B5A3B" w:rsidRDefault="00D27B4E">
            <w:pPr>
              <w:rPr>
                <w:rFonts w:cs="Arial"/>
                <w:szCs w:val="21"/>
              </w:rPr>
            </w:pPr>
            <w:r>
              <w:rPr>
                <w:rFonts w:cs="Arial"/>
                <w:szCs w:val="21"/>
              </w:rPr>
              <w:t xml:space="preserve">Gussekloo, E.C.P., </w:t>
            </w:r>
            <w:r>
              <w:rPr>
                <w:rFonts w:cs="Arial"/>
                <w:color w:val="333333"/>
                <w:szCs w:val="21"/>
              </w:rPr>
              <w:t>Team Financieel beleid</w:t>
            </w:r>
            <w:r>
              <w:rPr>
                <w:rFonts w:cs="Arial"/>
                <w:szCs w:val="21"/>
              </w:rPr>
              <w:t xml:space="preserve"> </w:t>
            </w:r>
          </w:p>
        </w:tc>
        <w:tc>
          <w:tcPr>
            <w:tcW w:w="715" w:type="dxa"/>
            <w:shd w:val="clear" w:color="auto" w:fill="auto"/>
          </w:tcPr>
          <w:p w:rsidR="006B5A3B" w:rsidRDefault="00D27B4E">
            <w:pPr>
              <w:rPr>
                <w:rFonts w:cs="Arial"/>
                <w:szCs w:val="21"/>
              </w:rPr>
            </w:pPr>
            <w:r>
              <w:rPr>
                <w:rFonts w:cs="Arial"/>
                <w:szCs w:val="21"/>
              </w:rPr>
              <w:t xml:space="preserve">tel.            </w:t>
            </w:r>
          </w:p>
        </w:tc>
        <w:tc>
          <w:tcPr>
            <w:tcW w:w="299" w:type="dxa"/>
            <w:shd w:val="clear" w:color="auto" w:fill="auto"/>
          </w:tcPr>
          <w:p w:rsidR="006B5A3B" w:rsidRDefault="00D27B4E">
            <w:pPr>
              <w:rPr>
                <w:rFonts w:cs="Arial"/>
                <w:szCs w:val="21"/>
              </w:rPr>
            </w:pPr>
            <w:r>
              <w:rPr>
                <w:rFonts w:cs="Arial"/>
                <w:szCs w:val="21"/>
              </w:rPr>
              <w:t>:</w:t>
            </w:r>
          </w:p>
        </w:tc>
        <w:tc>
          <w:tcPr>
            <w:tcW w:w="2108" w:type="dxa"/>
            <w:shd w:val="clear" w:color="auto" w:fill="auto"/>
          </w:tcPr>
          <w:p w:rsidR="006B5A3B" w:rsidRDefault="00D27B4E">
            <w:pPr>
              <w:rPr>
                <w:rFonts w:cs="Arial"/>
                <w:szCs w:val="21"/>
              </w:rPr>
            </w:pPr>
            <w:r>
              <w:rPr>
                <w:rFonts w:cs="Arial"/>
                <w:szCs w:val="21"/>
              </w:rPr>
              <w:t>0545250576</w:t>
            </w:r>
          </w:p>
        </w:tc>
      </w:tr>
      <w:tr w:rsidR="006B5A3B">
        <w:tc>
          <w:tcPr>
            <w:tcW w:w="2320" w:type="dxa"/>
            <w:shd w:val="clear" w:color="auto" w:fill="auto"/>
          </w:tcPr>
          <w:p w:rsidR="006B5A3B" w:rsidRDefault="006B5A3B">
            <w:pPr>
              <w:rPr>
                <w:rFonts w:cs="Arial"/>
                <w:szCs w:val="21"/>
              </w:rPr>
            </w:pPr>
          </w:p>
        </w:tc>
        <w:tc>
          <w:tcPr>
            <w:tcW w:w="340" w:type="dxa"/>
            <w:shd w:val="clear" w:color="auto" w:fill="auto"/>
          </w:tcPr>
          <w:p w:rsidR="006B5A3B" w:rsidRDefault="006B5A3B">
            <w:pPr>
              <w:jc w:val="center"/>
              <w:rPr>
                <w:rFonts w:cs="Arial"/>
                <w:szCs w:val="21"/>
              </w:rPr>
            </w:pPr>
          </w:p>
        </w:tc>
        <w:tc>
          <w:tcPr>
            <w:tcW w:w="3968" w:type="dxa"/>
            <w:gridSpan w:val="2"/>
            <w:shd w:val="clear" w:color="auto" w:fill="auto"/>
          </w:tcPr>
          <w:p w:rsidR="006B5A3B" w:rsidRDefault="006B5A3B">
            <w:pPr>
              <w:rPr>
                <w:rFonts w:cs="Arial"/>
                <w:color w:val="333333"/>
                <w:szCs w:val="21"/>
              </w:rPr>
            </w:pPr>
          </w:p>
        </w:tc>
        <w:tc>
          <w:tcPr>
            <w:tcW w:w="715" w:type="dxa"/>
            <w:shd w:val="clear" w:color="auto" w:fill="auto"/>
          </w:tcPr>
          <w:p w:rsidR="006B5A3B" w:rsidRDefault="006B5A3B">
            <w:pPr>
              <w:rPr>
                <w:rFonts w:cs="Arial"/>
                <w:szCs w:val="21"/>
              </w:rPr>
            </w:pPr>
          </w:p>
        </w:tc>
        <w:tc>
          <w:tcPr>
            <w:tcW w:w="299" w:type="dxa"/>
            <w:shd w:val="clear" w:color="auto" w:fill="auto"/>
          </w:tcPr>
          <w:p w:rsidR="006B5A3B" w:rsidRDefault="006B5A3B">
            <w:pPr>
              <w:rPr>
                <w:rFonts w:cs="Arial"/>
                <w:szCs w:val="21"/>
              </w:rPr>
            </w:pPr>
          </w:p>
        </w:tc>
        <w:tc>
          <w:tcPr>
            <w:tcW w:w="2108" w:type="dxa"/>
            <w:shd w:val="clear" w:color="auto" w:fill="auto"/>
          </w:tcPr>
          <w:p w:rsidR="006B5A3B" w:rsidRDefault="006B5A3B">
            <w:pPr>
              <w:rPr>
                <w:rFonts w:cs="Arial"/>
                <w:szCs w:val="21"/>
              </w:rPr>
            </w:pPr>
          </w:p>
        </w:tc>
      </w:tr>
    </w:tbl>
    <w:p w:rsidR="006B5A3B" w:rsidRDefault="006B5A3B">
      <w:pPr>
        <w:ind w:right="-1407"/>
        <w:rPr>
          <w:rFonts w:cs="Arial"/>
          <w:b/>
          <w:szCs w:val="21"/>
        </w:rPr>
      </w:pPr>
    </w:p>
    <w:tbl>
      <w:tblPr>
        <w:tblW w:w="9071" w:type="dxa"/>
        <w:tblBorders>
          <w:top w:val="single" w:sz="18" w:space="0" w:color="E36C0A"/>
          <w:left w:val="single" w:sz="18" w:space="0" w:color="E36C0A"/>
          <w:bottom w:val="single" w:sz="18" w:space="0" w:color="E36C0A"/>
          <w:right w:val="single" w:sz="18" w:space="0" w:color="E36C0A"/>
          <w:insideH w:val="single" w:sz="18" w:space="0" w:color="E36C0A"/>
          <w:insideV w:val="single" w:sz="18" w:space="0" w:color="E36C0A"/>
        </w:tblBorders>
        <w:tblCellMar>
          <w:top w:w="28" w:type="dxa"/>
          <w:left w:w="28" w:type="dxa"/>
          <w:bottom w:w="28" w:type="dxa"/>
          <w:right w:w="28" w:type="dxa"/>
        </w:tblCellMar>
        <w:tblLook w:val="04A0" w:firstRow="1" w:lastRow="0" w:firstColumn="1" w:lastColumn="0" w:noHBand="0" w:noVBand="1"/>
      </w:tblPr>
      <w:tblGrid>
        <w:gridCol w:w="9071"/>
      </w:tblGrid>
      <w:tr w:rsidR="006B5A3B">
        <w:tc>
          <w:tcPr>
            <w:tcW w:w="9071" w:type="dxa"/>
            <w:tcBorders>
              <w:top w:val="single" w:sz="18" w:space="0" w:color="E36C0A"/>
              <w:left w:val="single" w:sz="18" w:space="0" w:color="E36C0A"/>
              <w:bottom w:val="single" w:sz="18" w:space="0" w:color="E36C0A"/>
              <w:right w:val="single" w:sz="18" w:space="0" w:color="E36C0A"/>
            </w:tcBorders>
            <w:shd w:val="clear" w:color="auto" w:fill="FDE9D9"/>
          </w:tcPr>
          <w:p w:rsidR="006B5A3B" w:rsidRDefault="00D27B4E">
            <w:pPr>
              <w:ind w:left="57"/>
            </w:pPr>
            <w:r>
              <w:rPr>
                <w:rFonts w:cs="Arial"/>
                <w:b/>
                <w:szCs w:val="21"/>
              </w:rPr>
              <w:t>Te nemen besluit</w:t>
            </w:r>
            <w:r>
              <w:rPr>
                <w:szCs w:val="21"/>
              </w:rPr>
              <w:t xml:space="preserve"> </w:t>
            </w:r>
          </w:p>
          <w:p w:rsidR="006B5A3B" w:rsidRDefault="00D27B4E">
            <w:pPr>
              <w:pStyle w:val="Plattetekst"/>
              <w:numPr>
                <w:ilvl w:val="0"/>
                <w:numId w:val="2"/>
              </w:numPr>
              <w:tabs>
                <w:tab w:val="left" w:pos="0"/>
              </w:tabs>
              <w:spacing w:after="0"/>
              <w:ind w:left="633"/>
              <w:rPr>
                <w:rFonts w:cs="Arial"/>
                <w:szCs w:val="21"/>
              </w:rPr>
            </w:pPr>
            <w:r>
              <w:rPr>
                <w:rFonts w:cs="Arial"/>
                <w:szCs w:val="21"/>
              </w:rPr>
              <w:t>De jaarstukken 2020 vaststellen</w:t>
            </w:r>
          </w:p>
          <w:p w:rsidR="006B5A3B" w:rsidRDefault="00D27B4E">
            <w:pPr>
              <w:pStyle w:val="Plattetekst"/>
              <w:numPr>
                <w:ilvl w:val="0"/>
                <w:numId w:val="2"/>
              </w:numPr>
              <w:tabs>
                <w:tab w:val="left" w:pos="0"/>
              </w:tabs>
              <w:spacing w:after="0"/>
              <w:ind w:left="633"/>
              <w:rPr>
                <w:rFonts w:cs="Arial"/>
                <w:szCs w:val="21"/>
              </w:rPr>
            </w:pPr>
            <w:r>
              <w:rPr>
                <w:rFonts w:cs="Arial"/>
                <w:szCs w:val="21"/>
              </w:rPr>
              <w:t>Het positieve resultaat van de jaarrekening van € 6.</w:t>
            </w:r>
            <w:r w:rsidR="00961F5E">
              <w:rPr>
                <w:rFonts w:cs="Arial"/>
                <w:szCs w:val="21"/>
              </w:rPr>
              <w:t>895</w:t>
            </w:r>
            <w:r>
              <w:rPr>
                <w:rFonts w:cs="Arial"/>
                <w:szCs w:val="21"/>
              </w:rPr>
              <w:t>.000 voor</w:t>
            </w:r>
          </w:p>
          <w:p w:rsidR="006B5A3B" w:rsidRDefault="00D27B4E">
            <w:pPr>
              <w:pStyle w:val="Plattetekst"/>
              <w:numPr>
                <w:ilvl w:val="0"/>
                <w:numId w:val="3"/>
              </w:numPr>
              <w:tabs>
                <w:tab w:val="left" w:pos="0"/>
              </w:tabs>
              <w:spacing w:after="0"/>
              <w:ind w:left="633"/>
              <w:rPr>
                <w:rFonts w:cs="Arial"/>
                <w:szCs w:val="21"/>
              </w:rPr>
            </w:pPr>
            <w:r>
              <w:rPr>
                <w:rFonts w:cs="Arial"/>
                <w:szCs w:val="21"/>
              </w:rPr>
              <w:t xml:space="preserve">€ </w:t>
            </w:r>
            <w:r w:rsidR="00961F5E">
              <w:rPr>
                <w:rFonts w:cs="Arial"/>
                <w:szCs w:val="21"/>
              </w:rPr>
              <w:t>1.101</w:t>
            </w:r>
            <w:r>
              <w:rPr>
                <w:rFonts w:cs="Arial"/>
                <w:szCs w:val="21"/>
              </w:rPr>
              <w:t>.000 toe te voegen aan de reserve bouwgrondexploitatie</w:t>
            </w:r>
          </w:p>
          <w:p w:rsidR="006B5A3B" w:rsidRDefault="00D27B4E">
            <w:pPr>
              <w:pStyle w:val="Plattetekst"/>
              <w:numPr>
                <w:ilvl w:val="0"/>
                <w:numId w:val="3"/>
              </w:numPr>
              <w:tabs>
                <w:tab w:val="left" w:pos="0"/>
              </w:tabs>
              <w:spacing w:after="0"/>
              <w:ind w:left="633"/>
              <w:rPr>
                <w:rFonts w:cs="Arial"/>
                <w:szCs w:val="21"/>
              </w:rPr>
            </w:pPr>
            <w:r>
              <w:rPr>
                <w:rFonts w:cs="Arial"/>
                <w:szCs w:val="21"/>
              </w:rPr>
              <w:t xml:space="preserve">€ </w:t>
            </w:r>
            <w:r w:rsidR="002E53C2">
              <w:rPr>
                <w:rFonts w:cs="Arial"/>
                <w:szCs w:val="21"/>
              </w:rPr>
              <w:t>1.018</w:t>
            </w:r>
            <w:r w:rsidR="00961F5E">
              <w:rPr>
                <w:rFonts w:cs="Arial"/>
                <w:szCs w:val="21"/>
              </w:rPr>
              <w:t>.000</w:t>
            </w:r>
            <w:r>
              <w:rPr>
                <w:rFonts w:cs="Arial"/>
                <w:szCs w:val="21"/>
              </w:rPr>
              <w:t xml:space="preserve"> overhevelen voor de in de toelichting opgenomen projecten.</w:t>
            </w:r>
          </w:p>
          <w:p w:rsidR="006B5A3B" w:rsidRDefault="00D27B4E">
            <w:pPr>
              <w:pStyle w:val="Plattetekst"/>
              <w:numPr>
                <w:ilvl w:val="0"/>
                <w:numId w:val="3"/>
              </w:numPr>
              <w:tabs>
                <w:tab w:val="left" w:pos="0"/>
              </w:tabs>
              <w:spacing w:after="0"/>
              <w:ind w:left="633"/>
              <w:rPr>
                <w:rFonts w:cs="Arial"/>
                <w:szCs w:val="21"/>
              </w:rPr>
            </w:pPr>
            <w:r>
              <w:rPr>
                <w:rFonts w:cs="Arial"/>
                <w:szCs w:val="21"/>
              </w:rPr>
              <w:t>€ 4.</w:t>
            </w:r>
            <w:r w:rsidR="002E53C2">
              <w:rPr>
                <w:rFonts w:cs="Arial"/>
                <w:szCs w:val="21"/>
              </w:rPr>
              <w:t>776</w:t>
            </w:r>
            <w:r>
              <w:rPr>
                <w:rFonts w:cs="Arial"/>
                <w:szCs w:val="21"/>
              </w:rPr>
              <w:t>.000 toe te voegen aan de reserve onderwijshuisvesting.</w:t>
            </w:r>
          </w:p>
          <w:p w:rsidR="006B5A3B" w:rsidRDefault="006B5A3B">
            <w:pPr>
              <w:ind w:left="57"/>
              <w:rPr>
                <w:rFonts w:cs="Arial"/>
                <w:szCs w:val="21"/>
              </w:rPr>
            </w:pPr>
          </w:p>
        </w:tc>
      </w:tr>
    </w:tbl>
    <w:p w:rsidR="006B5A3B" w:rsidRDefault="006B5A3B">
      <w:pPr>
        <w:ind w:right="-1407"/>
        <w:rPr>
          <w:rFonts w:cs="Arial"/>
          <w:b/>
          <w:szCs w:val="21"/>
        </w:rPr>
      </w:pPr>
    </w:p>
    <w:tbl>
      <w:tblPr>
        <w:tblW w:w="9071" w:type="dxa"/>
        <w:tblCellMar>
          <w:left w:w="0" w:type="dxa"/>
          <w:right w:w="0" w:type="dxa"/>
        </w:tblCellMar>
        <w:tblLook w:val="04A0" w:firstRow="1" w:lastRow="0" w:firstColumn="1" w:lastColumn="0" w:noHBand="0" w:noVBand="1"/>
      </w:tblPr>
      <w:tblGrid>
        <w:gridCol w:w="9071"/>
      </w:tblGrid>
      <w:tr w:rsidR="006B5A3B">
        <w:tc>
          <w:tcPr>
            <w:tcW w:w="9071" w:type="dxa"/>
            <w:shd w:val="clear" w:color="auto" w:fill="auto"/>
          </w:tcPr>
          <w:p w:rsidR="006B5A3B" w:rsidRDefault="00D27B4E">
            <w:pPr>
              <w:ind w:left="57"/>
              <w:rPr>
                <w:rFonts w:cs="Arial"/>
                <w:b/>
                <w:szCs w:val="21"/>
              </w:rPr>
            </w:pPr>
            <w:r>
              <w:rPr>
                <w:rFonts w:cs="Arial"/>
                <w:b/>
                <w:szCs w:val="21"/>
              </w:rPr>
              <w:t>Waarom dit voorstel en wat is het effect</w:t>
            </w:r>
          </w:p>
          <w:p w:rsidR="006B5A3B" w:rsidRDefault="00D27B4E">
            <w:pPr>
              <w:ind w:left="57"/>
              <w:rPr>
                <w:rFonts w:cs="Arial"/>
                <w:szCs w:val="21"/>
              </w:rPr>
            </w:pPr>
            <w:r>
              <w:rPr>
                <w:rFonts w:cs="Arial"/>
                <w:szCs w:val="21"/>
              </w:rPr>
              <w:t>In de gemeentewet staat dat de gemeenteraad jaarlijks de jaarstukken vaststelt.</w:t>
            </w:r>
          </w:p>
        </w:tc>
      </w:tr>
    </w:tbl>
    <w:p w:rsidR="006B5A3B" w:rsidRDefault="006B5A3B">
      <w:pPr>
        <w:ind w:right="-1407"/>
        <w:rPr>
          <w:rFonts w:cs="Arial"/>
          <w:color w:val="333333"/>
          <w:szCs w:val="21"/>
        </w:rPr>
      </w:pPr>
    </w:p>
    <w:tbl>
      <w:tblPr>
        <w:tblW w:w="9071" w:type="dxa"/>
        <w:tblBorders>
          <w:top w:val="single" w:sz="18" w:space="0" w:color="E36C0A"/>
          <w:left w:val="single" w:sz="18" w:space="0" w:color="E36C0A"/>
          <w:bottom w:val="single" w:sz="18" w:space="0" w:color="E36C0A"/>
          <w:right w:val="single" w:sz="18" w:space="0" w:color="E36C0A"/>
          <w:insideH w:val="single" w:sz="18" w:space="0" w:color="E36C0A"/>
          <w:insideV w:val="single" w:sz="18" w:space="0" w:color="E36C0A"/>
        </w:tblBorders>
        <w:tblCellMar>
          <w:top w:w="28" w:type="dxa"/>
          <w:left w:w="28" w:type="dxa"/>
          <w:bottom w:w="28" w:type="dxa"/>
          <w:right w:w="28" w:type="dxa"/>
        </w:tblCellMar>
        <w:tblLook w:val="04A0" w:firstRow="1" w:lastRow="0" w:firstColumn="1" w:lastColumn="0" w:noHBand="0" w:noVBand="1"/>
      </w:tblPr>
      <w:tblGrid>
        <w:gridCol w:w="9071"/>
      </w:tblGrid>
      <w:tr w:rsidR="006B5A3B">
        <w:tc>
          <w:tcPr>
            <w:tcW w:w="9071" w:type="dxa"/>
            <w:tcBorders>
              <w:top w:val="single" w:sz="18" w:space="0" w:color="E36C0A"/>
              <w:left w:val="single" w:sz="18" w:space="0" w:color="E36C0A"/>
              <w:bottom w:val="single" w:sz="18" w:space="0" w:color="E36C0A"/>
              <w:right w:val="single" w:sz="18" w:space="0" w:color="E36C0A"/>
            </w:tcBorders>
            <w:shd w:val="clear" w:color="auto" w:fill="FDE9D9"/>
          </w:tcPr>
          <w:p w:rsidR="006B5A3B" w:rsidRDefault="00D27B4E">
            <w:pPr>
              <w:pStyle w:val="TableContents"/>
              <w:rPr>
                <w:rFonts w:cs="Arial"/>
                <w:b/>
                <w:bCs/>
                <w:szCs w:val="21"/>
              </w:rPr>
            </w:pPr>
            <w:r>
              <w:rPr>
                <w:rFonts w:cs="Arial"/>
                <w:b/>
                <w:bCs/>
                <w:szCs w:val="21"/>
              </w:rPr>
              <w:t>Argumentatie</w:t>
            </w:r>
          </w:p>
          <w:p w:rsidR="006B5A3B" w:rsidRDefault="00D27B4E">
            <w:pPr>
              <w:pStyle w:val="Plattetekst"/>
              <w:numPr>
                <w:ilvl w:val="0"/>
                <w:numId w:val="4"/>
              </w:numPr>
              <w:tabs>
                <w:tab w:val="left" w:pos="0"/>
              </w:tabs>
              <w:spacing w:after="0"/>
              <w:rPr>
                <w:rFonts w:cs="Arial"/>
                <w:szCs w:val="21"/>
              </w:rPr>
            </w:pPr>
            <w:r>
              <w:rPr>
                <w:rFonts w:cs="Arial"/>
                <w:szCs w:val="21"/>
              </w:rPr>
              <w:t>Het is een wettelijke verplichting dat de raad de jaarstukken vaststelt. Dit staat in de Gemeentewet.</w:t>
            </w:r>
          </w:p>
          <w:p w:rsidR="006B5A3B" w:rsidRDefault="00D27B4E">
            <w:pPr>
              <w:pStyle w:val="Plattetekst"/>
              <w:numPr>
                <w:ilvl w:val="0"/>
                <w:numId w:val="4"/>
              </w:numPr>
              <w:tabs>
                <w:tab w:val="left" w:pos="0"/>
              </w:tabs>
              <w:spacing w:after="0"/>
              <w:rPr>
                <w:rFonts w:cs="Arial"/>
                <w:szCs w:val="21"/>
              </w:rPr>
            </w:pPr>
            <w:r>
              <w:rPr>
                <w:rFonts w:cs="Arial"/>
                <w:szCs w:val="21"/>
              </w:rPr>
              <w:t>In maart 2016 heeft de raad beleid vastgesteld hoe om te gaan met overschotten bij de jaarrekening. Een tekort wordt gedekt uit de algemene reserve. Voor het overschot van deze jaarrekening volgen we het vastgestelde beleid.</w:t>
            </w:r>
          </w:p>
          <w:p w:rsidR="006B5A3B" w:rsidRDefault="00D27B4E">
            <w:pPr>
              <w:pStyle w:val="Plattetekst"/>
              <w:numPr>
                <w:ilvl w:val="0"/>
                <w:numId w:val="5"/>
              </w:numPr>
              <w:tabs>
                <w:tab w:val="left" w:pos="0"/>
              </w:tabs>
              <w:spacing w:after="0"/>
              <w:rPr>
                <w:rFonts w:cs="Arial"/>
                <w:szCs w:val="21"/>
              </w:rPr>
            </w:pPr>
            <w:r>
              <w:rPr>
                <w:rFonts w:cs="Arial"/>
                <w:szCs w:val="21"/>
              </w:rPr>
              <w:t>Stap 1 is het aanvullen van de algemene reserve tot een niveau dat het weerstandsvermogen gelijk is aan twee. Op dit moment is het weerstandsvermogen groter dan 2. Het aanvullen van de algemene reserve is daarom niet nodig.</w:t>
            </w:r>
          </w:p>
          <w:p w:rsidR="006B5A3B" w:rsidRDefault="00D27B4E">
            <w:pPr>
              <w:pStyle w:val="Plattetekst"/>
              <w:numPr>
                <w:ilvl w:val="0"/>
                <w:numId w:val="5"/>
              </w:numPr>
              <w:tabs>
                <w:tab w:val="left" w:pos="0"/>
              </w:tabs>
              <w:spacing w:after="0"/>
              <w:rPr>
                <w:rFonts w:cs="Arial"/>
                <w:szCs w:val="21"/>
              </w:rPr>
            </w:pPr>
            <w:r>
              <w:rPr>
                <w:rFonts w:cs="Arial"/>
                <w:szCs w:val="21"/>
              </w:rPr>
              <w:t>Stap 2 is het aanvullen van de algemene reserve tot de solvabiliteit gelijk is aan 35%. De solvabiliteit is op dit moment hoger dan 35%. Het aanvullen van de algemene reserve is daarom niet nodig.</w:t>
            </w:r>
          </w:p>
          <w:p w:rsidR="006B5A3B" w:rsidRDefault="00D27B4E">
            <w:pPr>
              <w:pStyle w:val="Plattetekst"/>
              <w:numPr>
                <w:ilvl w:val="0"/>
                <w:numId w:val="5"/>
              </w:numPr>
              <w:tabs>
                <w:tab w:val="left" w:pos="0"/>
              </w:tabs>
              <w:spacing w:after="0"/>
              <w:rPr>
                <w:rFonts w:cs="Arial"/>
                <w:szCs w:val="21"/>
              </w:rPr>
            </w:pPr>
            <w:r>
              <w:rPr>
                <w:rFonts w:cs="Arial"/>
                <w:szCs w:val="21"/>
              </w:rPr>
              <w:t>Stap 3 is het bestemmen van het resultaat voor incidentele beleidsvoornemens.</w:t>
            </w:r>
          </w:p>
          <w:p w:rsidR="006B5A3B" w:rsidRDefault="00D27B4E">
            <w:pPr>
              <w:pStyle w:val="TableContents"/>
              <w:rPr>
                <w:rFonts w:cs="Arial"/>
                <w:szCs w:val="21"/>
              </w:rPr>
            </w:pPr>
            <w:r>
              <w:rPr>
                <w:rFonts w:cs="Arial"/>
                <w:szCs w:val="21"/>
              </w:rPr>
              <w:t>Beleid is dat we resultaten van de grondexploitatie verrekenen met de reserve bouwgrondexploitatie. Het resultaat van de grondexploitatie in 2020 is € 1.</w:t>
            </w:r>
            <w:r w:rsidR="00961F5E">
              <w:rPr>
                <w:rFonts w:cs="Arial"/>
                <w:szCs w:val="21"/>
              </w:rPr>
              <w:t>54</w:t>
            </w:r>
            <w:r>
              <w:rPr>
                <w:rFonts w:cs="Arial"/>
                <w:szCs w:val="21"/>
              </w:rPr>
              <w:t xml:space="preserve">6.000. Van dit resultaat is € 455.000 het gevolg van de ontwikkeling van de Willibrordusschool. Omdat de gemaakte lasten in eerste instantie uit de reserve onderwijshuisvesting zijn gedekt voegen we het resultaat van dit project nu weer toe aan de reserve onderwijshuisvesting. Het resterende bedrag van € </w:t>
            </w:r>
            <w:r w:rsidR="00961F5E">
              <w:rPr>
                <w:rFonts w:cs="Arial"/>
                <w:szCs w:val="21"/>
              </w:rPr>
              <w:t>1.10</w:t>
            </w:r>
            <w:r>
              <w:rPr>
                <w:rFonts w:cs="Arial"/>
                <w:szCs w:val="21"/>
              </w:rPr>
              <w:t>1.000 voegen we toe aan de reserve bouwgrondexploitaties.</w:t>
            </w:r>
          </w:p>
          <w:p w:rsidR="006B5A3B" w:rsidRDefault="00D27B4E">
            <w:pPr>
              <w:pStyle w:val="TableContents"/>
              <w:rPr>
                <w:rFonts w:cs="Arial"/>
                <w:szCs w:val="21"/>
              </w:rPr>
            </w:pPr>
            <w:r>
              <w:rPr>
                <w:rFonts w:cs="Arial"/>
                <w:szCs w:val="21"/>
              </w:rPr>
              <w:t xml:space="preserve">In 2020 hebben projecten vertraging opgelopen. Ook zijn er budgetten beschikbaar gekomen via het Rijk als compensatie. Als we de budgetten niet overhevelen is er in 2021 geen budget beschikbaar om de projecten alsnog uit te voeren. In de toelichting is een lijst opgenomen met projecten en budgetten die we overhevelen naar 2021. Het gaat in het totaal om een bedrag van € </w:t>
            </w:r>
            <w:r w:rsidR="002E53C2">
              <w:rPr>
                <w:rFonts w:cs="Arial"/>
                <w:szCs w:val="21"/>
              </w:rPr>
              <w:t>1.018</w:t>
            </w:r>
            <w:r>
              <w:rPr>
                <w:rFonts w:cs="Arial"/>
                <w:szCs w:val="21"/>
              </w:rPr>
              <w:t>.000.</w:t>
            </w:r>
          </w:p>
          <w:p w:rsidR="006B5A3B" w:rsidRDefault="00D27B4E">
            <w:pPr>
              <w:pStyle w:val="Plattetekst"/>
              <w:numPr>
                <w:ilvl w:val="0"/>
                <w:numId w:val="6"/>
              </w:numPr>
              <w:tabs>
                <w:tab w:val="left" w:pos="0"/>
              </w:tabs>
              <w:spacing w:after="0"/>
              <w:rPr>
                <w:rFonts w:cs="Arial"/>
                <w:szCs w:val="21"/>
              </w:rPr>
            </w:pPr>
            <w:r>
              <w:rPr>
                <w:rFonts w:cs="Arial"/>
                <w:szCs w:val="21"/>
              </w:rPr>
              <w:t>Stap 4. Het aanvullen van de bestemmingsreserves die nog niet aan het plafond zitten. De reserve onderwijshuisvesting is de enige reserve die nog niet aan het plafond zit. We voegen hier het restant van het rekening resultaat van € 4.</w:t>
            </w:r>
            <w:r w:rsidR="002E53C2">
              <w:rPr>
                <w:rFonts w:cs="Arial"/>
                <w:szCs w:val="21"/>
              </w:rPr>
              <w:t>331</w:t>
            </w:r>
            <w:r>
              <w:rPr>
                <w:rFonts w:cs="Arial"/>
                <w:szCs w:val="21"/>
              </w:rPr>
              <w:t xml:space="preserve">.000 aan toe samen met de </w:t>
            </w:r>
            <w:r>
              <w:rPr>
                <w:rFonts w:cs="Arial"/>
                <w:szCs w:val="21"/>
              </w:rPr>
              <w:lastRenderedPageBreak/>
              <w:t>€ 455.000 die voortkomt uit het resultaat op de grondexploitatie Willibrordusschool.</w:t>
            </w:r>
          </w:p>
        </w:tc>
      </w:tr>
    </w:tbl>
    <w:p w:rsidR="006B5A3B" w:rsidRDefault="006B5A3B">
      <w:pPr>
        <w:ind w:right="-1407"/>
        <w:rPr>
          <w:rFonts w:cs="Arial"/>
          <w:b/>
          <w:color w:val="333333"/>
          <w:szCs w:val="21"/>
        </w:rPr>
      </w:pPr>
    </w:p>
    <w:tbl>
      <w:tblPr>
        <w:tblW w:w="9071" w:type="dxa"/>
        <w:tblCellMar>
          <w:left w:w="0" w:type="dxa"/>
          <w:right w:w="0" w:type="dxa"/>
        </w:tblCellMar>
        <w:tblLook w:val="04A0" w:firstRow="1" w:lastRow="0" w:firstColumn="1" w:lastColumn="0" w:noHBand="0" w:noVBand="1"/>
      </w:tblPr>
      <w:tblGrid>
        <w:gridCol w:w="9071"/>
      </w:tblGrid>
      <w:tr w:rsidR="006B5A3B">
        <w:tc>
          <w:tcPr>
            <w:tcW w:w="9071" w:type="dxa"/>
            <w:shd w:val="clear" w:color="auto" w:fill="auto"/>
          </w:tcPr>
          <w:p w:rsidR="006B5A3B" w:rsidRDefault="00D27B4E">
            <w:pPr>
              <w:ind w:left="57"/>
              <w:rPr>
                <w:rFonts w:cs="Arial"/>
                <w:b/>
                <w:szCs w:val="21"/>
              </w:rPr>
            </w:pPr>
            <w:r>
              <w:rPr>
                <w:rFonts w:cs="Arial"/>
                <w:b/>
                <w:szCs w:val="21"/>
              </w:rPr>
              <w:t>Kanttekeningen en risico’s</w:t>
            </w:r>
          </w:p>
          <w:p w:rsidR="006B5A3B" w:rsidRDefault="00D27B4E">
            <w:pPr>
              <w:ind w:left="57"/>
              <w:rPr>
                <w:rFonts w:cs="Arial"/>
                <w:color w:val="333333"/>
                <w:szCs w:val="21"/>
              </w:rPr>
            </w:pPr>
            <w:r>
              <w:rPr>
                <w:rFonts w:cs="Arial"/>
                <w:color w:val="333333"/>
                <w:szCs w:val="21"/>
              </w:rPr>
              <w:t>Geen</w:t>
            </w:r>
          </w:p>
        </w:tc>
      </w:tr>
    </w:tbl>
    <w:p w:rsidR="006B5A3B" w:rsidRDefault="006B5A3B">
      <w:pPr>
        <w:rPr>
          <w:rFonts w:cs="Arial"/>
          <w:b/>
          <w:szCs w:val="21"/>
        </w:rPr>
      </w:pPr>
    </w:p>
    <w:tbl>
      <w:tblPr>
        <w:tblW w:w="9071" w:type="dxa"/>
        <w:tblCellMar>
          <w:left w:w="0" w:type="dxa"/>
          <w:right w:w="0" w:type="dxa"/>
        </w:tblCellMar>
        <w:tblLook w:val="04A0" w:firstRow="1" w:lastRow="0" w:firstColumn="1" w:lastColumn="0" w:noHBand="0" w:noVBand="1"/>
      </w:tblPr>
      <w:tblGrid>
        <w:gridCol w:w="9071"/>
      </w:tblGrid>
      <w:tr w:rsidR="006B5A3B">
        <w:tc>
          <w:tcPr>
            <w:tcW w:w="9071" w:type="dxa"/>
            <w:shd w:val="clear" w:color="auto" w:fill="auto"/>
          </w:tcPr>
          <w:p w:rsidR="006B5A3B" w:rsidRDefault="00D27B4E">
            <w:pPr>
              <w:ind w:left="57"/>
              <w:rPr>
                <w:rFonts w:cs="Arial"/>
                <w:b/>
                <w:szCs w:val="21"/>
              </w:rPr>
            </w:pPr>
            <w:r>
              <w:rPr>
                <w:rFonts w:cs="Arial"/>
                <w:b/>
                <w:szCs w:val="21"/>
              </w:rPr>
              <w:t>Financiën</w:t>
            </w:r>
          </w:p>
          <w:p w:rsidR="006B5A3B" w:rsidRDefault="00D27B4E">
            <w:pPr>
              <w:ind w:left="57"/>
              <w:rPr>
                <w:rFonts w:cs="Arial"/>
                <w:color w:val="333333"/>
                <w:szCs w:val="21"/>
              </w:rPr>
            </w:pPr>
            <w:r>
              <w:rPr>
                <w:rFonts w:cs="Arial"/>
                <w:color w:val="333333"/>
                <w:szCs w:val="21"/>
              </w:rPr>
              <w:t xml:space="preserve">Het saldo van de jaarrekening is € </w:t>
            </w:r>
            <w:r w:rsidR="00961F5E">
              <w:rPr>
                <w:rFonts w:cs="Arial"/>
                <w:color w:val="333333"/>
                <w:szCs w:val="21"/>
              </w:rPr>
              <w:t>6.895</w:t>
            </w:r>
            <w:r>
              <w:rPr>
                <w:rFonts w:cs="Arial"/>
                <w:color w:val="333333"/>
                <w:szCs w:val="21"/>
              </w:rPr>
              <w:t>.000 positief.</w:t>
            </w:r>
          </w:p>
          <w:p w:rsidR="006B5A3B" w:rsidRDefault="00D27B4E">
            <w:pPr>
              <w:ind w:left="57"/>
              <w:rPr>
                <w:rFonts w:cs="Arial"/>
                <w:color w:val="333333"/>
                <w:szCs w:val="21"/>
              </w:rPr>
            </w:pPr>
            <w:r>
              <w:rPr>
                <w:rFonts w:cs="Arial"/>
                <w:color w:val="333333"/>
                <w:szCs w:val="21"/>
              </w:rPr>
              <w:t xml:space="preserve">Een resultaat op de grondexploitaties van € </w:t>
            </w:r>
            <w:r w:rsidR="00961F5E">
              <w:rPr>
                <w:rFonts w:cs="Arial"/>
                <w:color w:val="333333"/>
                <w:szCs w:val="21"/>
              </w:rPr>
              <w:t>1.546</w:t>
            </w:r>
            <w:r>
              <w:rPr>
                <w:rFonts w:cs="Arial"/>
                <w:color w:val="333333"/>
                <w:szCs w:val="21"/>
              </w:rPr>
              <w:t>.000</w:t>
            </w:r>
          </w:p>
          <w:p w:rsidR="006B5A3B" w:rsidRDefault="00D27B4E">
            <w:pPr>
              <w:ind w:left="57"/>
              <w:rPr>
                <w:rFonts w:cs="Arial"/>
                <w:color w:val="333333"/>
                <w:szCs w:val="21"/>
              </w:rPr>
            </w:pPr>
            <w:r>
              <w:rPr>
                <w:rFonts w:cs="Arial"/>
                <w:color w:val="333333"/>
                <w:szCs w:val="21"/>
              </w:rPr>
              <w:t xml:space="preserve">Een resultaat op de reguliere exploitatie van € </w:t>
            </w:r>
            <w:r w:rsidR="00961F5E">
              <w:rPr>
                <w:rFonts w:cs="Arial"/>
                <w:color w:val="333333"/>
                <w:szCs w:val="21"/>
              </w:rPr>
              <w:t>5.349</w:t>
            </w:r>
            <w:r>
              <w:rPr>
                <w:rFonts w:cs="Arial"/>
                <w:color w:val="333333"/>
                <w:szCs w:val="21"/>
              </w:rPr>
              <w:t>.000</w:t>
            </w:r>
          </w:p>
          <w:p w:rsidR="006B5A3B" w:rsidRDefault="006B5A3B">
            <w:pPr>
              <w:ind w:left="57"/>
              <w:rPr>
                <w:rFonts w:cs="Arial"/>
                <w:color w:val="333333"/>
                <w:szCs w:val="21"/>
              </w:rPr>
            </w:pPr>
          </w:p>
        </w:tc>
      </w:tr>
    </w:tbl>
    <w:p w:rsidR="006B5A3B" w:rsidRDefault="006B5A3B">
      <w:pPr>
        <w:rPr>
          <w:rFonts w:cs="Arial"/>
          <w:szCs w:val="21"/>
        </w:rPr>
      </w:pPr>
    </w:p>
    <w:tbl>
      <w:tblPr>
        <w:tblW w:w="9071" w:type="dxa"/>
        <w:tblCellMar>
          <w:left w:w="0" w:type="dxa"/>
          <w:right w:w="0" w:type="dxa"/>
        </w:tblCellMar>
        <w:tblLook w:val="04A0" w:firstRow="1" w:lastRow="0" w:firstColumn="1" w:lastColumn="0" w:noHBand="0" w:noVBand="1"/>
      </w:tblPr>
      <w:tblGrid>
        <w:gridCol w:w="9071"/>
      </w:tblGrid>
      <w:tr w:rsidR="006B5A3B">
        <w:tc>
          <w:tcPr>
            <w:tcW w:w="9071" w:type="dxa"/>
            <w:shd w:val="clear" w:color="auto" w:fill="auto"/>
          </w:tcPr>
          <w:p w:rsidR="006B5A3B" w:rsidRDefault="00D27B4E">
            <w:pPr>
              <w:rPr>
                <w:rFonts w:cs="Arial"/>
                <w:b/>
                <w:szCs w:val="21"/>
              </w:rPr>
            </w:pPr>
            <w:r>
              <w:rPr>
                <w:rFonts w:cs="Arial"/>
                <w:b/>
                <w:szCs w:val="21"/>
              </w:rPr>
              <w:t>VN verdrag rechten van mensen met een beperking</w:t>
            </w:r>
          </w:p>
        </w:tc>
      </w:tr>
    </w:tbl>
    <w:p w:rsidR="006B5A3B" w:rsidRDefault="006B5A3B">
      <w:pPr>
        <w:ind w:right="-1407"/>
        <w:rPr>
          <w:rFonts w:cs="Arial"/>
          <w:b/>
          <w:szCs w:val="21"/>
        </w:rPr>
      </w:pPr>
    </w:p>
    <w:tbl>
      <w:tblPr>
        <w:tblW w:w="9071" w:type="dxa"/>
        <w:tblCellMar>
          <w:left w:w="0" w:type="dxa"/>
          <w:right w:w="0" w:type="dxa"/>
        </w:tblCellMar>
        <w:tblLook w:val="04A0" w:firstRow="1" w:lastRow="0" w:firstColumn="1" w:lastColumn="0" w:noHBand="0" w:noVBand="1"/>
      </w:tblPr>
      <w:tblGrid>
        <w:gridCol w:w="9071"/>
      </w:tblGrid>
      <w:tr w:rsidR="006B5A3B">
        <w:tc>
          <w:tcPr>
            <w:tcW w:w="9071" w:type="dxa"/>
            <w:shd w:val="clear" w:color="auto" w:fill="auto"/>
          </w:tcPr>
          <w:p w:rsidR="006B5A3B" w:rsidRDefault="00D27B4E">
            <w:pPr>
              <w:ind w:left="57"/>
              <w:rPr>
                <w:rFonts w:cs="Arial"/>
                <w:b/>
                <w:szCs w:val="21"/>
              </w:rPr>
            </w:pPr>
            <w:r>
              <w:rPr>
                <w:rFonts w:cs="Arial"/>
                <w:b/>
                <w:szCs w:val="21"/>
              </w:rPr>
              <w:t>Communicatie</w:t>
            </w:r>
          </w:p>
          <w:p w:rsidR="006B5A3B" w:rsidRDefault="00D27B4E">
            <w:pPr>
              <w:ind w:left="57"/>
              <w:rPr>
                <w:rFonts w:cs="Arial"/>
                <w:szCs w:val="21"/>
              </w:rPr>
            </w:pPr>
            <w:r>
              <w:rPr>
                <w:rFonts w:cs="Arial"/>
                <w:szCs w:val="21"/>
              </w:rPr>
              <w:t>We communiceren via een persbericht. De jaarrekening 2020 is te vinden op onze website onder Jaarstukken 2020.</w:t>
            </w:r>
          </w:p>
        </w:tc>
      </w:tr>
    </w:tbl>
    <w:p w:rsidR="006B5A3B" w:rsidRDefault="006B5A3B">
      <w:pPr>
        <w:rPr>
          <w:rFonts w:cs="Arial"/>
          <w:b/>
          <w:szCs w:val="21"/>
        </w:rPr>
      </w:pPr>
    </w:p>
    <w:tbl>
      <w:tblPr>
        <w:tblW w:w="9071" w:type="dxa"/>
        <w:tblCellMar>
          <w:left w:w="0" w:type="dxa"/>
          <w:right w:w="0" w:type="dxa"/>
        </w:tblCellMar>
        <w:tblLook w:val="04A0" w:firstRow="1" w:lastRow="0" w:firstColumn="1" w:lastColumn="0" w:noHBand="0" w:noVBand="1"/>
      </w:tblPr>
      <w:tblGrid>
        <w:gridCol w:w="9071"/>
      </w:tblGrid>
      <w:tr w:rsidR="006B5A3B">
        <w:tc>
          <w:tcPr>
            <w:tcW w:w="9071" w:type="dxa"/>
            <w:shd w:val="clear" w:color="auto" w:fill="auto"/>
          </w:tcPr>
          <w:p w:rsidR="006B5A3B" w:rsidRDefault="00D27B4E">
            <w:pPr>
              <w:ind w:left="57"/>
              <w:rPr>
                <w:rFonts w:cs="Arial"/>
                <w:b/>
                <w:szCs w:val="21"/>
              </w:rPr>
            </w:pPr>
            <w:r>
              <w:rPr>
                <w:rFonts w:cs="Arial"/>
                <w:b/>
                <w:szCs w:val="21"/>
              </w:rPr>
              <w:t>Initiatief, participatie en rol gemeente</w:t>
            </w:r>
          </w:p>
          <w:p w:rsidR="006B5A3B" w:rsidRDefault="00D27B4E">
            <w:pPr>
              <w:ind w:left="57"/>
              <w:rPr>
                <w:rFonts w:cs="Arial"/>
                <w:color w:val="333333"/>
                <w:szCs w:val="21"/>
              </w:rPr>
            </w:pPr>
            <w:r>
              <w:rPr>
                <w:rFonts w:cs="Arial"/>
                <w:color w:val="333333"/>
                <w:szCs w:val="21"/>
              </w:rPr>
              <w:t>De jaarrekening is een vast onderdeel van de P&amp;C-cyclus van de gemeente.</w:t>
            </w:r>
          </w:p>
        </w:tc>
      </w:tr>
    </w:tbl>
    <w:p w:rsidR="006B5A3B" w:rsidRDefault="006B5A3B">
      <w:pPr>
        <w:rPr>
          <w:rFonts w:cs="Arial"/>
          <w:szCs w:val="21"/>
        </w:rPr>
      </w:pPr>
    </w:p>
    <w:tbl>
      <w:tblPr>
        <w:tblW w:w="9071" w:type="dxa"/>
        <w:tblCellMar>
          <w:left w:w="0" w:type="dxa"/>
          <w:right w:w="0" w:type="dxa"/>
        </w:tblCellMar>
        <w:tblLook w:val="04A0" w:firstRow="1" w:lastRow="0" w:firstColumn="1" w:lastColumn="0" w:noHBand="0" w:noVBand="1"/>
      </w:tblPr>
      <w:tblGrid>
        <w:gridCol w:w="9071"/>
      </w:tblGrid>
      <w:tr w:rsidR="006B5A3B">
        <w:tc>
          <w:tcPr>
            <w:tcW w:w="9071" w:type="dxa"/>
            <w:shd w:val="clear" w:color="auto" w:fill="auto"/>
          </w:tcPr>
          <w:p w:rsidR="006B5A3B" w:rsidRDefault="00D27B4E">
            <w:pPr>
              <w:ind w:left="57"/>
              <w:rPr>
                <w:rFonts w:cs="Arial"/>
                <w:b/>
                <w:szCs w:val="21"/>
              </w:rPr>
            </w:pPr>
            <w:r>
              <w:rPr>
                <w:rFonts w:cs="Arial"/>
                <w:b/>
                <w:szCs w:val="21"/>
              </w:rPr>
              <w:t>Planning en evaluatie</w:t>
            </w:r>
          </w:p>
          <w:p w:rsidR="006B5A3B" w:rsidRDefault="00D27B4E">
            <w:pPr>
              <w:ind w:left="57"/>
            </w:pPr>
            <w:r>
              <w:t>De jaarrekening is het evaluatiedocument van de begroting 2020.</w:t>
            </w:r>
          </w:p>
        </w:tc>
      </w:tr>
    </w:tbl>
    <w:p w:rsidR="006B5A3B" w:rsidRDefault="006B5A3B">
      <w:pPr>
        <w:rPr>
          <w:rFonts w:eastAsia="Arial" w:cs="Arial"/>
          <w:color w:val="333333"/>
          <w:szCs w:val="21"/>
        </w:rPr>
      </w:pPr>
    </w:p>
    <w:tbl>
      <w:tblPr>
        <w:tblW w:w="9071" w:type="dxa"/>
        <w:tblCellMar>
          <w:left w:w="0" w:type="dxa"/>
          <w:right w:w="0" w:type="dxa"/>
        </w:tblCellMar>
        <w:tblLook w:val="04A0" w:firstRow="1" w:lastRow="0" w:firstColumn="1" w:lastColumn="0" w:noHBand="0" w:noVBand="1"/>
      </w:tblPr>
      <w:tblGrid>
        <w:gridCol w:w="9071"/>
      </w:tblGrid>
      <w:tr w:rsidR="006B5A3B">
        <w:tc>
          <w:tcPr>
            <w:tcW w:w="9071" w:type="dxa"/>
            <w:shd w:val="clear" w:color="auto" w:fill="auto"/>
          </w:tcPr>
          <w:p w:rsidR="006B5A3B" w:rsidRDefault="00D27B4E">
            <w:pPr>
              <w:ind w:left="57"/>
            </w:pPr>
            <w:r>
              <w:rPr>
                <w:rFonts w:cs="Arial"/>
                <w:b/>
                <w:bCs/>
                <w:color w:val="333333"/>
                <w:szCs w:val="21"/>
              </w:rPr>
              <w:t>Alternatieven</w:t>
            </w:r>
          </w:p>
          <w:p w:rsidR="006B5A3B" w:rsidRDefault="006B5A3B">
            <w:pPr>
              <w:ind w:left="57"/>
              <w:rPr>
                <w:rFonts w:cs="Arial"/>
                <w:szCs w:val="21"/>
              </w:rPr>
            </w:pPr>
          </w:p>
        </w:tc>
      </w:tr>
    </w:tbl>
    <w:p w:rsidR="006B5A3B" w:rsidRDefault="006B5A3B">
      <w:pPr>
        <w:rPr>
          <w:rFonts w:cs="Arial"/>
          <w:szCs w:val="21"/>
        </w:rPr>
      </w:pPr>
    </w:p>
    <w:p w:rsidR="006B5A3B" w:rsidRDefault="006B5A3B">
      <w:pPr>
        <w:rPr>
          <w:rFonts w:cs="Arial"/>
          <w:color w:val="333333"/>
          <w:szCs w:val="21"/>
        </w:rPr>
      </w:pPr>
    </w:p>
    <w:tbl>
      <w:tblPr>
        <w:tblW w:w="9071" w:type="dxa"/>
        <w:tblCellMar>
          <w:left w:w="0" w:type="dxa"/>
          <w:right w:w="0" w:type="dxa"/>
        </w:tblCellMar>
        <w:tblLook w:val="04A0" w:firstRow="1" w:lastRow="0" w:firstColumn="1" w:lastColumn="0" w:noHBand="0" w:noVBand="1"/>
      </w:tblPr>
      <w:tblGrid>
        <w:gridCol w:w="9071"/>
      </w:tblGrid>
      <w:tr w:rsidR="006B5A3B">
        <w:tc>
          <w:tcPr>
            <w:tcW w:w="9071" w:type="dxa"/>
            <w:shd w:val="clear" w:color="auto" w:fill="auto"/>
          </w:tcPr>
          <w:p w:rsidR="006B5A3B" w:rsidRDefault="00D27B4E">
            <w:pPr>
              <w:ind w:left="57"/>
              <w:rPr>
                <w:rFonts w:cs="Arial"/>
                <w:szCs w:val="21"/>
              </w:rPr>
            </w:pPr>
            <w:r>
              <w:rPr>
                <w:rFonts w:cs="Arial"/>
                <w:szCs w:val="21"/>
              </w:rPr>
              <w:t>Burgemeester en wethouders van Berkelland,</w:t>
            </w:r>
          </w:p>
          <w:p w:rsidR="006B5A3B" w:rsidRDefault="00D27B4E">
            <w:pPr>
              <w:ind w:left="57"/>
              <w:rPr>
                <w:rFonts w:cs="Arial"/>
                <w:szCs w:val="21"/>
              </w:rPr>
            </w:pPr>
            <w:r>
              <w:rPr>
                <w:rFonts w:cs="Arial"/>
                <w:szCs w:val="21"/>
              </w:rPr>
              <w:t>de secretaris,</w:t>
            </w:r>
            <w:r>
              <w:rPr>
                <w:rFonts w:cs="Arial"/>
                <w:szCs w:val="21"/>
              </w:rPr>
              <w:tab/>
            </w:r>
            <w:r>
              <w:rPr>
                <w:rFonts w:cs="Arial"/>
                <w:szCs w:val="21"/>
              </w:rPr>
              <w:tab/>
              <w:t xml:space="preserve">de burgemeester, </w:t>
            </w:r>
          </w:p>
          <w:p w:rsidR="006B5A3B" w:rsidRDefault="006B5A3B">
            <w:pPr>
              <w:ind w:left="57"/>
              <w:rPr>
                <w:rFonts w:cs="Arial"/>
                <w:szCs w:val="21"/>
              </w:rPr>
            </w:pPr>
          </w:p>
          <w:p w:rsidR="006B5A3B" w:rsidRDefault="006B5A3B">
            <w:pPr>
              <w:ind w:left="57"/>
              <w:rPr>
                <w:rFonts w:cs="Arial"/>
                <w:szCs w:val="21"/>
              </w:rPr>
            </w:pPr>
          </w:p>
          <w:p w:rsidR="006B5A3B" w:rsidRDefault="00D27B4E">
            <w:pPr>
              <w:ind w:left="57"/>
            </w:pPr>
            <w:r>
              <w:rPr>
                <w:rFonts w:cs="Arial"/>
                <w:color w:val="333333"/>
                <w:szCs w:val="21"/>
              </w:rPr>
              <w:t xml:space="preserve">M.N.J. Broers.         </w:t>
            </w:r>
            <w:r>
              <w:rPr>
                <w:rFonts w:cs="Arial"/>
                <w:color w:val="333333"/>
                <w:szCs w:val="21"/>
              </w:rPr>
              <w:tab/>
              <w:t>drs. J.H.A. van Oostrum.</w:t>
            </w:r>
          </w:p>
          <w:p w:rsidR="006B5A3B" w:rsidRDefault="006B5A3B">
            <w:pPr>
              <w:ind w:left="57"/>
              <w:rPr>
                <w:rFonts w:cs="Arial"/>
                <w:color w:val="333333"/>
                <w:szCs w:val="21"/>
              </w:rPr>
            </w:pPr>
          </w:p>
        </w:tc>
      </w:tr>
    </w:tbl>
    <w:p w:rsidR="006B5A3B" w:rsidRDefault="006B5A3B">
      <w:pPr>
        <w:rPr>
          <w:rFonts w:cs="Arial"/>
          <w:color w:val="333333"/>
          <w:szCs w:val="21"/>
        </w:rPr>
      </w:pPr>
    </w:p>
    <w:p w:rsidR="006B5A3B" w:rsidRDefault="006B5A3B">
      <w:pPr>
        <w:rPr>
          <w:rFonts w:cs="Arial"/>
          <w:b/>
          <w:bCs/>
          <w:color w:val="333333"/>
          <w:szCs w:val="21"/>
        </w:rPr>
      </w:pPr>
    </w:p>
    <w:p w:rsidR="006B5A3B" w:rsidRDefault="006B5A3B">
      <w:pPr>
        <w:rPr>
          <w:rFonts w:cs="Arial"/>
          <w:color w:val="333333"/>
          <w:szCs w:val="21"/>
        </w:rPr>
      </w:pPr>
    </w:p>
    <w:p w:rsidR="006B5A3B" w:rsidRDefault="00D27B4E">
      <w:pPr>
        <w:rPr>
          <w:rFonts w:cs="Arial"/>
          <w:color w:val="333333"/>
          <w:szCs w:val="21"/>
        </w:rPr>
      </w:pPr>
      <w:r>
        <w:br w:type="page"/>
      </w:r>
    </w:p>
    <w:tbl>
      <w:tblPr>
        <w:tblW w:w="9071" w:type="dxa"/>
        <w:tblCellMar>
          <w:left w:w="0" w:type="dxa"/>
          <w:right w:w="0" w:type="dxa"/>
        </w:tblCellMar>
        <w:tblLook w:val="04A0" w:firstRow="1" w:lastRow="0" w:firstColumn="1" w:lastColumn="0" w:noHBand="0" w:noVBand="1"/>
      </w:tblPr>
      <w:tblGrid>
        <w:gridCol w:w="9071"/>
      </w:tblGrid>
      <w:tr w:rsidR="006B5A3B">
        <w:tc>
          <w:tcPr>
            <w:tcW w:w="9071" w:type="dxa"/>
            <w:shd w:val="clear" w:color="auto" w:fill="auto"/>
          </w:tcPr>
          <w:p w:rsidR="006B5A3B" w:rsidRDefault="00D27B4E">
            <w:pPr>
              <w:pageBreakBefore/>
              <w:ind w:left="57"/>
            </w:pPr>
            <w:r>
              <w:rPr>
                <w:rFonts w:cs="Arial"/>
                <w:szCs w:val="21"/>
              </w:rPr>
              <w:lastRenderedPageBreak/>
              <w:t>Raadsvergadering</w:t>
            </w:r>
            <w:r>
              <w:rPr>
                <w:rFonts w:cs="Arial"/>
                <w:szCs w:val="21"/>
              </w:rPr>
              <w:tab/>
              <w:t xml:space="preserve">: </w:t>
            </w:r>
            <w:r>
              <w:rPr>
                <w:rFonts w:cs="Arial"/>
                <w:szCs w:val="21"/>
              </w:rPr>
              <w:tab/>
            </w:r>
            <w:r>
              <w:rPr>
                <w:rFonts w:cs="Arial"/>
                <w:color w:val="333333"/>
                <w:szCs w:val="21"/>
              </w:rPr>
              <w:t>22-06-2021</w:t>
            </w:r>
          </w:p>
          <w:p w:rsidR="006B5A3B" w:rsidRDefault="006B5A3B">
            <w:pPr>
              <w:ind w:left="57"/>
              <w:rPr>
                <w:rFonts w:cs="Arial"/>
                <w:szCs w:val="21"/>
              </w:rPr>
            </w:pPr>
          </w:p>
          <w:p w:rsidR="006B5A3B" w:rsidRDefault="00D27B4E">
            <w:pPr>
              <w:tabs>
                <w:tab w:val="left" w:pos="720"/>
                <w:tab w:val="left" w:pos="1440"/>
                <w:tab w:val="left" w:pos="2160"/>
                <w:tab w:val="left" w:pos="2880"/>
                <w:tab w:val="left" w:pos="3330"/>
              </w:tabs>
              <w:ind w:left="57"/>
              <w:rPr>
                <w:rFonts w:cs="Arial"/>
                <w:szCs w:val="21"/>
              </w:rPr>
            </w:pPr>
            <w:r>
              <w:rPr>
                <w:rFonts w:cs="Arial"/>
                <w:szCs w:val="21"/>
              </w:rPr>
              <w:tab/>
            </w:r>
          </w:p>
          <w:p w:rsidR="006B5A3B" w:rsidRDefault="006B5A3B">
            <w:pPr>
              <w:tabs>
                <w:tab w:val="left" w:pos="720"/>
                <w:tab w:val="left" w:pos="1440"/>
                <w:tab w:val="left" w:pos="2160"/>
                <w:tab w:val="left" w:pos="2880"/>
                <w:tab w:val="left" w:pos="3330"/>
              </w:tabs>
              <w:ind w:left="57"/>
              <w:rPr>
                <w:rFonts w:cs="Arial"/>
                <w:szCs w:val="21"/>
              </w:rPr>
            </w:pPr>
          </w:p>
          <w:p w:rsidR="006B5A3B" w:rsidRDefault="006B5A3B">
            <w:pPr>
              <w:tabs>
                <w:tab w:val="left" w:pos="720"/>
                <w:tab w:val="left" w:pos="1440"/>
                <w:tab w:val="left" w:pos="2160"/>
                <w:tab w:val="left" w:pos="2880"/>
                <w:tab w:val="left" w:pos="3330"/>
              </w:tabs>
              <w:ind w:left="57"/>
              <w:rPr>
                <w:rFonts w:cs="Arial"/>
                <w:szCs w:val="21"/>
              </w:rPr>
            </w:pPr>
          </w:p>
          <w:p w:rsidR="006B5A3B" w:rsidRDefault="006B5A3B">
            <w:pPr>
              <w:tabs>
                <w:tab w:val="left" w:pos="720"/>
                <w:tab w:val="left" w:pos="1440"/>
                <w:tab w:val="left" w:pos="2160"/>
                <w:tab w:val="left" w:pos="2880"/>
                <w:tab w:val="left" w:pos="3330"/>
              </w:tabs>
              <w:ind w:left="57"/>
              <w:rPr>
                <w:rFonts w:cs="Arial"/>
                <w:szCs w:val="21"/>
              </w:rPr>
            </w:pPr>
          </w:p>
          <w:p w:rsidR="006B5A3B" w:rsidRDefault="006B5A3B">
            <w:pPr>
              <w:tabs>
                <w:tab w:val="left" w:pos="720"/>
                <w:tab w:val="left" w:pos="1440"/>
                <w:tab w:val="left" w:pos="2160"/>
                <w:tab w:val="left" w:pos="2880"/>
                <w:tab w:val="left" w:pos="3330"/>
              </w:tabs>
              <w:ind w:left="57"/>
              <w:rPr>
                <w:rFonts w:cs="Arial"/>
                <w:szCs w:val="21"/>
              </w:rPr>
            </w:pPr>
          </w:p>
          <w:p w:rsidR="006B5A3B" w:rsidRDefault="00D27B4E">
            <w:pPr>
              <w:ind w:left="57"/>
              <w:outlineLvl w:val="0"/>
              <w:rPr>
                <w:rFonts w:cs="Arial"/>
                <w:szCs w:val="21"/>
              </w:rPr>
            </w:pPr>
            <w:r>
              <w:rPr>
                <w:rFonts w:cs="Arial"/>
                <w:szCs w:val="21"/>
              </w:rPr>
              <w:t>De raad van de gemeente Berkelland;</w:t>
            </w:r>
          </w:p>
          <w:p w:rsidR="006B5A3B" w:rsidRDefault="006B5A3B">
            <w:pPr>
              <w:ind w:left="57"/>
              <w:rPr>
                <w:rFonts w:cs="Arial"/>
                <w:szCs w:val="21"/>
              </w:rPr>
            </w:pPr>
          </w:p>
          <w:p w:rsidR="006B5A3B" w:rsidRDefault="00D27B4E">
            <w:pPr>
              <w:ind w:left="57"/>
            </w:pPr>
            <w:r>
              <w:rPr>
                <w:rFonts w:cs="Arial"/>
                <w:szCs w:val="21"/>
              </w:rPr>
              <w:t xml:space="preserve">gelezen het voorstel van burgemeester en wethouders van </w:t>
            </w:r>
            <w:r>
              <w:rPr>
                <w:rFonts w:cs="Arial"/>
                <w:color w:val="333333"/>
                <w:szCs w:val="21"/>
              </w:rPr>
              <w:t>25-05-2021</w:t>
            </w:r>
            <w:r>
              <w:rPr>
                <w:rFonts w:cs="Arial"/>
                <w:szCs w:val="21"/>
              </w:rPr>
              <w:t xml:space="preserve">; </w:t>
            </w:r>
          </w:p>
          <w:p w:rsidR="006B5A3B" w:rsidRDefault="006B5A3B">
            <w:pPr>
              <w:ind w:left="57"/>
              <w:rPr>
                <w:rFonts w:cs="Arial"/>
                <w:szCs w:val="21"/>
              </w:rPr>
            </w:pPr>
          </w:p>
          <w:p w:rsidR="006B5A3B" w:rsidRDefault="006B5A3B">
            <w:pPr>
              <w:ind w:left="57"/>
              <w:rPr>
                <w:rFonts w:cs="Arial"/>
                <w:szCs w:val="21"/>
              </w:rPr>
            </w:pPr>
          </w:p>
          <w:p w:rsidR="006B5A3B" w:rsidRDefault="00D27B4E">
            <w:pPr>
              <w:ind w:left="57"/>
              <w:jc w:val="center"/>
              <w:rPr>
                <w:rFonts w:cs="Arial"/>
                <w:szCs w:val="21"/>
              </w:rPr>
            </w:pPr>
            <w:r>
              <w:rPr>
                <w:rFonts w:cs="Arial"/>
                <w:szCs w:val="21"/>
              </w:rPr>
              <w:t xml:space="preserve">b e s l u i t : </w:t>
            </w:r>
          </w:p>
          <w:p w:rsidR="006B5A3B" w:rsidRDefault="006B5A3B">
            <w:pPr>
              <w:ind w:left="57"/>
              <w:rPr>
                <w:rFonts w:cs="Arial"/>
                <w:szCs w:val="21"/>
              </w:rPr>
            </w:pPr>
          </w:p>
          <w:p w:rsidR="006B5A3B" w:rsidRDefault="006B5A3B">
            <w:pPr>
              <w:ind w:left="57"/>
              <w:rPr>
                <w:rFonts w:cs="Arial"/>
                <w:szCs w:val="21"/>
              </w:rPr>
            </w:pPr>
          </w:p>
          <w:p w:rsidR="006B5A3B" w:rsidRDefault="006B5A3B">
            <w:pPr>
              <w:ind w:left="57"/>
              <w:rPr>
                <w:rFonts w:cs="Arial"/>
                <w:szCs w:val="21"/>
              </w:rPr>
            </w:pPr>
          </w:p>
          <w:p w:rsidR="006B5A3B" w:rsidRDefault="00D27B4E">
            <w:pPr>
              <w:pStyle w:val="Plattetekst"/>
              <w:numPr>
                <w:ilvl w:val="0"/>
                <w:numId w:val="7"/>
              </w:numPr>
              <w:tabs>
                <w:tab w:val="left" w:pos="0"/>
              </w:tabs>
              <w:spacing w:after="0"/>
              <w:ind w:left="633"/>
              <w:rPr>
                <w:rFonts w:cs="Arial"/>
                <w:szCs w:val="21"/>
              </w:rPr>
            </w:pPr>
            <w:r>
              <w:rPr>
                <w:rFonts w:cs="Arial"/>
                <w:szCs w:val="21"/>
              </w:rPr>
              <w:t>De jaarstukken 20</w:t>
            </w:r>
            <w:r w:rsidR="00961F5E">
              <w:rPr>
                <w:rFonts w:cs="Arial"/>
                <w:szCs w:val="21"/>
              </w:rPr>
              <w:t xml:space="preserve">20 </w:t>
            </w:r>
            <w:r>
              <w:rPr>
                <w:rFonts w:cs="Arial"/>
                <w:szCs w:val="21"/>
              </w:rPr>
              <w:t>vaststellen</w:t>
            </w:r>
          </w:p>
          <w:p w:rsidR="006B5A3B" w:rsidRDefault="00D27B4E">
            <w:pPr>
              <w:pStyle w:val="Plattetekst"/>
              <w:numPr>
                <w:ilvl w:val="0"/>
                <w:numId w:val="7"/>
              </w:numPr>
              <w:tabs>
                <w:tab w:val="left" w:pos="0"/>
              </w:tabs>
              <w:spacing w:after="0"/>
              <w:ind w:left="633"/>
              <w:rPr>
                <w:rFonts w:cs="Arial"/>
                <w:szCs w:val="21"/>
              </w:rPr>
            </w:pPr>
            <w:r>
              <w:rPr>
                <w:rFonts w:cs="Arial"/>
                <w:szCs w:val="21"/>
              </w:rPr>
              <w:t xml:space="preserve">Het positieve resultaat van de jaarrekening van € </w:t>
            </w:r>
            <w:r w:rsidR="00961F5E">
              <w:rPr>
                <w:rFonts w:cs="Arial"/>
                <w:szCs w:val="21"/>
              </w:rPr>
              <w:t>6.895</w:t>
            </w:r>
            <w:r>
              <w:rPr>
                <w:rFonts w:cs="Arial"/>
                <w:szCs w:val="21"/>
              </w:rPr>
              <w:t>.000 voor</w:t>
            </w:r>
          </w:p>
          <w:p w:rsidR="006B5A3B" w:rsidRDefault="00D27B4E">
            <w:pPr>
              <w:pStyle w:val="Plattetekst"/>
              <w:numPr>
                <w:ilvl w:val="0"/>
                <w:numId w:val="8"/>
              </w:numPr>
              <w:tabs>
                <w:tab w:val="left" w:pos="0"/>
              </w:tabs>
              <w:spacing w:after="0"/>
              <w:ind w:left="633"/>
              <w:rPr>
                <w:rFonts w:cs="Arial"/>
                <w:szCs w:val="21"/>
              </w:rPr>
            </w:pPr>
            <w:r>
              <w:rPr>
                <w:rFonts w:cs="Arial"/>
                <w:szCs w:val="21"/>
              </w:rPr>
              <w:t xml:space="preserve">€ </w:t>
            </w:r>
            <w:r w:rsidR="002E53C2">
              <w:rPr>
                <w:rFonts w:cs="Arial"/>
                <w:szCs w:val="21"/>
              </w:rPr>
              <w:t>1.018</w:t>
            </w:r>
            <w:r>
              <w:rPr>
                <w:rFonts w:cs="Arial"/>
                <w:szCs w:val="21"/>
              </w:rPr>
              <w:t>.000 overhevelen voor de in de toelichting opgenomen projecten.</w:t>
            </w:r>
          </w:p>
          <w:p w:rsidR="006B5A3B" w:rsidRDefault="00D27B4E">
            <w:pPr>
              <w:pStyle w:val="Plattetekst"/>
              <w:numPr>
                <w:ilvl w:val="0"/>
                <w:numId w:val="8"/>
              </w:numPr>
              <w:tabs>
                <w:tab w:val="left" w:pos="0"/>
              </w:tabs>
              <w:spacing w:after="0"/>
              <w:ind w:left="633"/>
              <w:rPr>
                <w:rFonts w:cs="Arial"/>
                <w:szCs w:val="21"/>
              </w:rPr>
            </w:pPr>
            <w:r>
              <w:rPr>
                <w:rFonts w:cs="Arial"/>
                <w:szCs w:val="21"/>
              </w:rPr>
              <w:t xml:space="preserve">€ </w:t>
            </w:r>
            <w:r w:rsidR="00961F5E">
              <w:rPr>
                <w:rFonts w:cs="Arial"/>
                <w:szCs w:val="21"/>
              </w:rPr>
              <w:t>1.101</w:t>
            </w:r>
            <w:r>
              <w:rPr>
                <w:rFonts w:cs="Arial"/>
                <w:szCs w:val="21"/>
              </w:rPr>
              <w:t>.000 toe te voegen aan de reserve bouwgrondexploitatie</w:t>
            </w:r>
          </w:p>
          <w:p w:rsidR="006B5A3B" w:rsidRDefault="00D27B4E">
            <w:pPr>
              <w:pStyle w:val="Plattetekst"/>
              <w:numPr>
                <w:ilvl w:val="0"/>
                <w:numId w:val="8"/>
              </w:numPr>
              <w:tabs>
                <w:tab w:val="left" w:pos="0"/>
              </w:tabs>
              <w:spacing w:after="0"/>
              <w:ind w:left="633"/>
              <w:rPr>
                <w:rFonts w:cs="Arial"/>
                <w:szCs w:val="21"/>
              </w:rPr>
            </w:pPr>
            <w:r>
              <w:rPr>
                <w:rFonts w:cs="Arial"/>
                <w:szCs w:val="21"/>
              </w:rPr>
              <w:t>€ 4.</w:t>
            </w:r>
            <w:r w:rsidR="002E53C2">
              <w:rPr>
                <w:rFonts w:cs="Arial"/>
                <w:szCs w:val="21"/>
              </w:rPr>
              <w:t>776</w:t>
            </w:r>
            <w:r>
              <w:rPr>
                <w:rFonts w:cs="Arial"/>
                <w:szCs w:val="21"/>
              </w:rPr>
              <w:t>.000 toe te voegen aan de reserve onderwijshuisvesting.</w:t>
            </w:r>
          </w:p>
          <w:p w:rsidR="006B5A3B" w:rsidRDefault="006B5A3B">
            <w:pPr>
              <w:ind w:left="57"/>
              <w:rPr>
                <w:rFonts w:cs="Arial"/>
                <w:szCs w:val="21"/>
              </w:rPr>
            </w:pPr>
          </w:p>
          <w:p w:rsidR="006B5A3B" w:rsidRDefault="006B5A3B">
            <w:pPr>
              <w:ind w:left="57"/>
              <w:rPr>
                <w:rFonts w:cs="Arial"/>
                <w:szCs w:val="21"/>
              </w:rPr>
            </w:pPr>
          </w:p>
          <w:p w:rsidR="006B5A3B" w:rsidRDefault="006B5A3B">
            <w:pPr>
              <w:ind w:left="57"/>
              <w:jc w:val="center"/>
              <w:rPr>
                <w:rFonts w:cs="Arial"/>
                <w:szCs w:val="21"/>
              </w:rPr>
            </w:pPr>
            <w:bookmarkStart w:id="0" w:name="_GoBack"/>
            <w:bookmarkEnd w:id="0"/>
          </w:p>
          <w:p w:rsidR="006B5A3B" w:rsidRDefault="006B5A3B">
            <w:pPr>
              <w:ind w:left="57"/>
              <w:rPr>
                <w:rFonts w:cs="Arial"/>
                <w:szCs w:val="21"/>
              </w:rPr>
            </w:pPr>
          </w:p>
          <w:p w:rsidR="006B5A3B" w:rsidRDefault="00D27B4E">
            <w:pPr>
              <w:ind w:left="57"/>
              <w:outlineLvl w:val="0"/>
            </w:pPr>
            <w:r>
              <w:rPr>
                <w:rFonts w:cs="Arial"/>
                <w:szCs w:val="21"/>
              </w:rPr>
              <w:t xml:space="preserve">Aldus vastgesteld in de raadsvergadering van </w:t>
            </w:r>
            <w:r>
              <w:rPr>
                <w:rFonts w:cs="Arial"/>
                <w:color w:val="333333"/>
                <w:szCs w:val="21"/>
              </w:rPr>
              <w:t>22-06-2021</w:t>
            </w:r>
            <w:r>
              <w:rPr>
                <w:szCs w:val="21"/>
              </w:rPr>
              <w:br/>
            </w:r>
          </w:p>
          <w:p w:rsidR="006B5A3B" w:rsidRDefault="006B5A3B">
            <w:pPr>
              <w:ind w:left="57"/>
              <w:outlineLvl w:val="0"/>
              <w:rPr>
                <w:rFonts w:cs="Arial"/>
                <w:szCs w:val="21"/>
              </w:rPr>
            </w:pPr>
          </w:p>
          <w:p w:rsidR="006B5A3B" w:rsidRDefault="00D27B4E">
            <w:pPr>
              <w:ind w:left="57"/>
              <w:rPr>
                <w:rFonts w:cs="Arial"/>
                <w:szCs w:val="21"/>
              </w:rPr>
            </w:pPr>
            <w:r>
              <w:rPr>
                <w:rFonts w:cs="Arial"/>
                <w:szCs w:val="21"/>
              </w:rPr>
              <w:t>de griffier,</w:t>
            </w:r>
            <w:r>
              <w:rPr>
                <w:rFonts w:cs="Arial"/>
                <w:szCs w:val="21"/>
              </w:rPr>
              <w:tab/>
            </w:r>
            <w:r>
              <w:rPr>
                <w:rFonts w:cs="Arial"/>
                <w:szCs w:val="21"/>
              </w:rPr>
              <w:tab/>
              <w:t xml:space="preserve">               de voorzitter, </w:t>
            </w:r>
          </w:p>
          <w:p w:rsidR="006B5A3B" w:rsidRDefault="006B5A3B">
            <w:pPr>
              <w:ind w:left="57"/>
              <w:rPr>
                <w:rFonts w:cs="Arial"/>
                <w:b/>
                <w:color w:val="333333"/>
                <w:szCs w:val="21"/>
              </w:rPr>
            </w:pPr>
          </w:p>
          <w:p w:rsidR="006B5A3B" w:rsidRDefault="006B5A3B">
            <w:pPr>
              <w:rPr>
                <w:rFonts w:cs="Arial"/>
                <w:b/>
                <w:color w:val="333333"/>
                <w:szCs w:val="21"/>
              </w:rPr>
            </w:pPr>
          </w:p>
        </w:tc>
      </w:tr>
    </w:tbl>
    <w:p w:rsidR="006B5A3B" w:rsidRDefault="006B5A3B">
      <w:pPr>
        <w:rPr>
          <w:rFonts w:cs="Arial"/>
          <w:szCs w:val="21"/>
        </w:rPr>
      </w:pPr>
    </w:p>
    <w:p w:rsidR="006B5A3B" w:rsidRDefault="00D27B4E">
      <w:pPr>
        <w:rPr>
          <w:rFonts w:cs="Arial"/>
          <w:b/>
          <w:color w:val="333333"/>
          <w:szCs w:val="21"/>
        </w:rPr>
      </w:pPr>
      <w:r>
        <w:br w:type="page"/>
      </w:r>
    </w:p>
    <w:tbl>
      <w:tblPr>
        <w:tblW w:w="9071" w:type="dxa"/>
        <w:tblCellMar>
          <w:left w:w="0" w:type="dxa"/>
          <w:right w:w="0" w:type="dxa"/>
        </w:tblCellMar>
        <w:tblLook w:val="04A0" w:firstRow="1" w:lastRow="0" w:firstColumn="1" w:lastColumn="0" w:noHBand="0" w:noVBand="1"/>
      </w:tblPr>
      <w:tblGrid>
        <w:gridCol w:w="9071"/>
      </w:tblGrid>
      <w:tr w:rsidR="006B5A3B">
        <w:tc>
          <w:tcPr>
            <w:tcW w:w="9071" w:type="dxa"/>
            <w:shd w:val="clear" w:color="auto" w:fill="auto"/>
          </w:tcPr>
          <w:p w:rsidR="006B5A3B" w:rsidRDefault="00D27B4E">
            <w:pPr>
              <w:pageBreakBefore/>
              <w:ind w:left="57"/>
            </w:pPr>
            <w:r>
              <w:rPr>
                <w:rFonts w:cs="Arial"/>
                <w:b/>
                <w:szCs w:val="21"/>
              </w:rPr>
              <w:lastRenderedPageBreak/>
              <w:t>Toelichting raadsvoorstel</w:t>
            </w:r>
          </w:p>
          <w:p w:rsidR="006B5A3B" w:rsidRDefault="006B5A3B">
            <w:pPr>
              <w:ind w:left="57"/>
              <w:rPr>
                <w:rFonts w:cs="Arial"/>
                <w:b/>
                <w:szCs w:val="21"/>
              </w:rPr>
            </w:pPr>
          </w:p>
          <w:p w:rsidR="006B5A3B" w:rsidRDefault="00D27B4E">
            <w:pPr>
              <w:ind w:left="57"/>
            </w:pPr>
            <w:r>
              <w:rPr>
                <w:rFonts w:cs="Arial"/>
                <w:b/>
                <w:szCs w:val="21"/>
              </w:rPr>
              <w:t>Onderwerp</w:t>
            </w:r>
            <w:r>
              <w:rPr>
                <w:rFonts w:cs="Arial"/>
                <w:szCs w:val="21"/>
              </w:rPr>
              <w:tab/>
              <w:t>:</w:t>
            </w:r>
            <w:r>
              <w:rPr>
                <w:rFonts w:cs="Arial"/>
                <w:szCs w:val="21"/>
              </w:rPr>
              <w:tab/>
            </w:r>
            <w:r>
              <w:rPr>
                <w:rFonts w:cs="Arial"/>
                <w:color w:val="333333"/>
                <w:szCs w:val="21"/>
              </w:rPr>
              <w:t>Jaarrekening en Jaarverslag 2020</w:t>
            </w:r>
          </w:p>
          <w:p w:rsidR="006B5A3B" w:rsidRDefault="006B5A3B">
            <w:pPr>
              <w:ind w:left="57"/>
              <w:rPr>
                <w:rFonts w:cs="Arial"/>
                <w:szCs w:val="21"/>
              </w:rPr>
            </w:pPr>
          </w:p>
          <w:p w:rsidR="006B5A3B" w:rsidRDefault="00D27B4E">
            <w:pPr>
              <w:ind w:left="57"/>
              <w:rPr>
                <w:rFonts w:cs="Arial"/>
                <w:color w:val="333333"/>
                <w:szCs w:val="21"/>
              </w:rPr>
            </w:pPr>
            <w:r>
              <w:rPr>
                <w:rFonts w:cs="Arial"/>
                <w:color w:val="333333"/>
                <w:szCs w:val="21"/>
              </w:rPr>
              <w:t>De jaarstukken zijn de financiële en beleidsverantwoording van alle activiteiten die we ons met de programmabegroting hadden voorgenomen.</w:t>
            </w:r>
          </w:p>
          <w:p w:rsidR="006B5A3B" w:rsidRPr="00961F5E" w:rsidRDefault="00D27B4E">
            <w:pPr>
              <w:ind w:left="57"/>
              <w:rPr>
                <w:rFonts w:cs="Arial"/>
                <w:b/>
                <w:bCs/>
                <w:color w:val="333333"/>
                <w:szCs w:val="21"/>
              </w:rPr>
            </w:pPr>
            <w:r w:rsidRPr="00961F5E">
              <w:rPr>
                <w:rFonts w:cs="Arial"/>
                <w:b/>
                <w:bCs/>
                <w:color w:val="333333"/>
                <w:szCs w:val="21"/>
              </w:rPr>
              <w:t>Financiën op hoofdlijnen</w:t>
            </w:r>
          </w:p>
          <w:p w:rsidR="006B5A3B" w:rsidRDefault="00D27B4E">
            <w:pPr>
              <w:ind w:left="57"/>
              <w:rPr>
                <w:rFonts w:cs="Arial"/>
                <w:color w:val="333333"/>
                <w:szCs w:val="21"/>
              </w:rPr>
            </w:pPr>
            <w:r>
              <w:rPr>
                <w:rFonts w:cs="Arial"/>
                <w:color w:val="333333"/>
                <w:szCs w:val="21"/>
              </w:rPr>
              <w:t xml:space="preserve">De jaarstukken laten een positief resultaat van € </w:t>
            </w:r>
            <w:r w:rsidR="00961F5E">
              <w:rPr>
                <w:rFonts w:cs="Arial"/>
                <w:color w:val="333333"/>
                <w:szCs w:val="21"/>
              </w:rPr>
              <w:t>6.895</w:t>
            </w:r>
            <w:r>
              <w:rPr>
                <w:rFonts w:cs="Arial"/>
                <w:color w:val="333333"/>
                <w:szCs w:val="21"/>
              </w:rPr>
              <w:t>.000 zien. Het voordeel is vooral eenmalig. Dit komt onder andere door positieve resultaten bij gemeenschappelijke regelingen, extra inkomsten, lagere personeelskosten, nog niet uitgevoerde projecten en onvoorzien, positieve ontwikkeling in de grondexploitaties. Een klein deel van dit positieve resultaat (€ 258.000) heeft maar een meerjarig (structureel) effect.</w:t>
            </w:r>
          </w:p>
          <w:p w:rsidR="00961F5E" w:rsidRDefault="00961F5E">
            <w:pPr>
              <w:ind w:left="57"/>
              <w:rPr>
                <w:rFonts w:cs="Arial"/>
                <w:color w:val="333333"/>
                <w:szCs w:val="21"/>
              </w:rPr>
            </w:pPr>
          </w:p>
          <w:p w:rsidR="006B5A3B" w:rsidRDefault="00D27B4E">
            <w:pPr>
              <w:ind w:left="57"/>
              <w:rPr>
                <w:rFonts w:cs="Arial"/>
                <w:color w:val="333333"/>
                <w:szCs w:val="21"/>
              </w:rPr>
            </w:pPr>
            <w:r>
              <w:rPr>
                <w:rFonts w:cs="Arial"/>
                <w:color w:val="333333"/>
                <w:szCs w:val="21"/>
              </w:rPr>
              <w:t>Conclusie accountant</w:t>
            </w:r>
          </w:p>
          <w:p w:rsidR="00961F5E" w:rsidRDefault="00961F5E">
            <w:pPr>
              <w:ind w:left="57"/>
              <w:rPr>
                <w:rFonts w:cs="Arial"/>
                <w:color w:val="333333"/>
                <w:szCs w:val="21"/>
              </w:rPr>
            </w:pPr>
            <w:r>
              <w:rPr>
                <w:rFonts w:cs="Arial"/>
                <w:szCs w:val="21"/>
              </w:rPr>
              <w:t xml:space="preserve">De accountant </w:t>
            </w:r>
            <w:r>
              <w:rPr>
                <w:rFonts w:cs="Arial"/>
                <w:szCs w:val="21"/>
              </w:rPr>
              <w:t xml:space="preserve">heeft </w:t>
            </w:r>
            <w:r>
              <w:rPr>
                <w:rFonts w:cs="Arial"/>
                <w:szCs w:val="21"/>
              </w:rPr>
              <w:t xml:space="preserve">een goedkeurende verklaring voor de getrouwheid en de rechtmatigheid af </w:t>
            </w:r>
            <w:r>
              <w:rPr>
                <w:rFonts w:cs="Arial"/>
                <w:szCs w:val="21"/>
              </w:rPr>
              <w:t>afge</w:t>
            </w:r>
            <w:r>
              <w:rPr>
                <w:rFonts w:cs="Arial"/>
                <w:szCs w:val="21"/>
              </w:rPr>
              <w:t>geven.</w:t>
            </w:r>
          </w:p>
          <w:p w:rsidR="00961F5E" w:rsidRDefault="00961F5E">
            <w:pPr>
              <w:ind w:left="57"/>
              <w:rPr>
                <w:rFonts w:cs="Arial"/>
                <w:color w:val="333333"/>
                <w:szCs w:val="21"/>
              </w:rPr>
            </w:pPr>
          </w:p>
          <w:p w:rsidR="006B5A3B" w:rsidRDefault="00D27B4E">
            <w:pPr>
              <w:ind w:left="57"/>
              <w:rPr>
                <w:rFonts w:cs="Arial"/>
                <w:color w:val="333333"/>
                <w:szCs w:val="21"/>
              </w:rPr>
            </w:pPr>
            <w:r>
              <w:rPr>
                <w:rFonts w:cs="Arial"/>
                <w:color w:val="333333"/>
                <w:szCs w:val="21"/>
              </w:rPr>
              <w:t>We stellen voor de volgende budgetten over te hevelen naar 2021:</w:t>
            </w:r>
          </w:p>
          <w:p w:rsidR="00961F5E" w:rsidRDefault="00961F5E">
            <w:pPr>
              <w:ind w:left="57"/>
              <w:rPr>
                <w:rFonts w:cs="Arial"/>
                <w:i/>
                <w:iCs/>
                <w:color w:val="333333"/>
                <w:szCs w:val="21"/>
              </w:rPr>
            </w:pPr>
          </w:p>
          <w:p w:rsidR="006B5A3B" w:rsidRPr="00961F5E" w:rsidRDefault="00D27B4E">
            <w:pPr>
              <w:ind w:left="57"/>
              <w:rPr>
                <w:rFonts w:cs="Arial"/>
                <w:i/>
                <w:iCs/>
                <w:color w:val="333333"/>
                <w:szCs w:val="21"/>
              </w:rPr>
            </w:pPr>
            <w:r w:rsidRPr="00961F5E">
              <w:rPr>
                <w:rFonts w:cs="Arial"/>
                <w:i/>
                <w:iCs/>
                <w:color w:val="333333"/>
                <w:szCs w:val="21"/>
              </w:rPr>
              <w:t>Onderhoud bomen € 80.000</w:t>
            </w:r>
          </w:p>
          <w:p w:rsidR="006B5A3B" w:rsidRDefault="00D27B4E">
            <w:pPr>
              <w:ind w:left="57"/>
              <w:rPr>
                <w:rFonts w:cs="Arial"/>
                <w:color w:val="333333"/>
                <w:szCs w:val="21"/>
              </w:rPr>
            </w:pPr>
            <w:r>
              <w:rPr>
                <w:rFonts w:cs="Arial"/>
                <w:color w:val="333333"/>
                <w:szCs w:val="21"/>
              </w:rPr>
              <w:t xml:space="preserve">In de </w:t>
            </w:r>
            <w:proofErr w:type="spellStart"/>
            <w:r>
              <w:rPr>
                <w:rFonts w:cs="Arial"/>
                <w:color w:val="333333"/>
                <w:szCs w:val="21"/>
              </w:rPr>
              <w:t>Bestuursrapportage</w:t>
            </w:r>
            <w:proofErr w:type="spellEnd"/>
            <w:r>
              <w:rPr>
                <w:rFonts w:cs="Arial"/>
                <w:color w:val="333333"/>
                <w:szCs w:val="21"/>
              </w:rPr>
              <w:t xml:space="preserve"> 2020 is € 150.000 beschikbaar gesteld voor herstel van schade door droogte en storm aan openbaar groen. De werkzaamheden zijn nog niet helemaal klaar en worden in 2021 afgerond.</w:t>
            </w:r>
          </w:p>
          <w:p w:rsidR="00961F5E" w:rsidRDefault="00961F5E">
            <w:pPr>
              <w:ind w:left="57"/>
              <w:rPr>
                <w:rFonts w:cs="Arial"/>
                <w:color w:val="333333"/>
                <w:szCs w:val="21"/>
              </w:rPr>
            </w:pPr>
          </w:p>
          <w:p w:rsidR="006B5A3B" w:rsidRPr="00961F5E" w:rsidRDefault="00D27B4E">
            <w:pPr>
              <w:ind w:left="57"/>
              <w:rPr>
                <w:rFonts w:cs="Arial"/>
                <w:i/>
                <w:iCs/>
                <w:color w:val="333333"/>
                <w:szCs w:val="21"/>
              </w:rPr>
            </w:pPr>
            <w:r w:rsidRPr="00961F5E">
              <w:rPr>
                <w:rFonts w:cs="Arial"/>
                <w:i/>
                <w:iCs/>
                <w:color w:val="333333"/>
                <w:szCs w:val="21"/>
              </w:rPr>
              <w:t>Kadastrale uitzettingen € 47.000</w:t>
            </w:r>
          </w:p>
          <w:p w:rsidR="006B5A3B" w:rsidRDefault="00D27B4E">
            <w:pPr>
              <w:ind w:left="57"/>
              <w:rPr>
                <w:rFonts w:cs="Arial"/>
                <w:color w:val="333333"/>
                <w:szCs w:val="21"/>
              </w:rPr>
            </w:pPr>
            <w:r>
              <w:rPr>
                <w:rFonts w:cs="Arial"/>
                <w:color w:val="333333"/>
                <w:szCs w:val="21"/>
              </w:rPr>
              <w:t>Voor deze werkzaamheden is eenmalig geld beschikbaar gesteld. De activiteiten lopen door in 2021.</w:t>
            </w:r>
          </w:p>
          <w:p w:rsidR="00961F5E" w:rsidRDefault="00961F5E">
            <w:pPr>
              <w:ind w:left="57"/>
              <w:rPr>
                <w:rFonts w:cs="Arial"/>
                <w:color w:val="333333"/>
                <w:szCs w:val="21"/>
              </w:rPr>
            </w:pPr>
          </w:p>
          <w:p w:rsidR="006B5A3B" w:rsidRPr="00961F5E" w:rsidRDefault="00D27B4E">
            <w:pPr>
              <w:ind w:left="57"/>
              <w:rPr>
                <w:rFonts w:cs="Arial"/>
                <w:i/>
                <w:iCs/>
                <w:color w:val="333333"/>
                <w:szCs w:val="21"/>
              </w:rPr>
            </w:pPr>
            <w:r w:rsidRPr="00961F5E">
              <w:rPr>
                <w:rFonts w:cs="Arial"/>
                <w:i/>
                <w:iCs/>
                <w:color w:val="333333"/>
                <w:szCs w:val="21"/>
              </w:rPr>
              <w:t>Dak- en thuislozen € 17.500</w:t>
            </w:r>
          </w:p>
          <w:p w:rsidR="006B5A3B" w:rsidRDefault="00D27B4E">
            <w:pPr>
              <w:ind w:left="57"/>
              <w:rPr>
                <w:rFonts w:cs="Arial"/>
                <w:color w:val="333333"/>
                <w:szCs w:val="21"/>
              </w:rPr>
            </w:pPr>
            <w:r>
              <w:rPr>
                <w:rFonts w:cs="Arial"/>
                <w:color w:val="333333"/>
                <w:szCs w:val="21"/>
              </w:rPr>
              <w:t>Via de algemene uitkering ontvangen we voor 2020 een decentralisatie uitkering dak- en thuislozen van € 17.628 en voor 2021 € 32.051. De uitvoering van de activiteiten zal plaatsvinden in 2021.</w:t>
            </w:r>
          </w:p>
          <w:p w:rsidR="00961F5E" w:rsidRDefault="00961F5E">
            <w:pPr>
              <w:ind w:left="57"/>
              <w:rPr>
                <w:rFonts w:cs="Arial"/>
                <w:color w:val="333333"/>
                <w:szCs w:val="21"/>
              </w:rPr>
            </w:pPr>
          </w:p>
          <w:p w:rsidR="006B5A3B" w:rsidRPr="00961F5E" w:rsidRDefault="00D27B4E">
            <w:pPr>
              <w:ind w:left="57"/>
              <w:rPr>
                <w:rFonts w:cs="Arial"/>
                <w:i/>
                <w:iCs/>
                <w:color w:val="333333"/>
                <w:szCs w:val="21"/>
              </w:rPr>
            </w:pPr>
            <w:r w:rsidRPr="00961F5E">
              <w:rPr>
                <w:rFonts w:cs="Arial"/>
                <w:i/>
                <w:iCs/>
                <w:color w:val="333333"/>
                <w:szCs w:val="21"/>
              </w:rPr>
              <w:t>De kunst van het zorgen en loslaten € 5.000</w:t>
            </w:r>
          </w:p>
          <w:p w:rsidR="006B5A3B" w:rsidRDefault="00D27B4E">
            <w:pPr>
              <w:ind w:left="57"/>
              <w:rPr>
                <w:rFonts w:cs="Arial"/>
                <w:color w:val="333333"/>
                <w:szCs w:val="21"/>
              </w:rPr>
            </w:pPr>
            <w:r>
              <w:rPr>
                <w:rFonts w:cs="Arial"/>
                <w:color w:val="333333"/>
                <w:szCs w:val="21"/>
              </w:rPr>
              <w:t>Dit is een cursus die wij geven aan mantelzorgers ten laste van het budget sociaal domein. Vanwege corona is de cursus niet doorgegaan en wordt die gepland in 2021.</w:t>
            </w:r>
          </w:p>
          <w:p w:rsidR="00961F5E" w:rsidRDefault="00961F5E">
            <w:pPr>
              <w:ind w:left="57"/>
              <w:rPr>
                <w:rFonts w:cs="Arial"/>
                <w:color w:val="333333"/>
                <w:szCs w:val="21"/>
              </w:rPr>
            </w:pPr>
          </w:p>
          <w:p w:rsidR="006B5A3B" w:rsidRPr="00961F5E" w:rsidRDefault="00D27B4E">
            <w:pPr>
              <w:ind w:left="57"/>
              <w:rPr>
                <w:rFonts w:cs="Arial"/>
                <w:i/>
                <w:iCs/>
                <w:color w:val="333333"/>
                <w:szCs w:val="21"/>
              </w:rPr>
            </w:pPr>
            <w:r w:rsidRPr="00961F5E">
              <w:rPr>
                <w:rFonts w:cs="Arial"/>
                <w:i/>
                <w:iCs/>
                <w:color w:val="333333"/>
                <w:szCs w:val="21"/>
              </w:rPr>
              <w:t>Nieuwe inburgeringswet statushouders € 78.500</w:t>
            </w:r>
          </w:p>
          <w:p w:rsidR="006B5A3B" w:rsidRDefault="00D27B4E">
            <w:pPr>
              <w:ind w:left="57"/>
              <w:rPr>
                <w:rFonts w:cs="Arial"/>
                <w:color w:val="333333"/>
                <w:szCs w:val="21"/>
              </w:rPr>
            </w:pPr>
            <w:r>
              <w:rPr>
                <w:rFonts w:cs="Arial"/>
                <w:color w:val="333333"/>
                <w:szCs w:val="21"/>
              </w:rPr>
              <w:t>Per 2021 kennen we een nieuwe inburgeringswet. In 2020 zijn voor de implementatie van de nieuwe wet extra middelen via de algemene uitkering beschikbaar gesteld. De invoering zal zijn beslag in 2021 krijgen.</w:t>
            </w:r>
          </w:p>
          <w:p w:rsidR="00961F5E" w:rsidRDefault="00961F5E">
            <w:pPr>
              <w:ind w:left="57"/>
              <w:rPr>
                <w:rFonts w:cs="Arial"/>
                <w:color w:val="333333"/>
                <w:szCs w:val="21"/>
              </w:rPr>
            </w:pPr>
          </w:p>
          <w:p w:rsidR="006B5A3B" w:rsidRPr="00961F5E" w:rsidRDefault="00D27B4E">
            <w:pPr>
              <w:ind w:left="57"/>
              <w:rPr>
                <w:rFonts w:cs="Arial"/>
                <w:i/>
                <w:iCs/>
                <w:color w:val="333333"/>
                <w:szCs w:val="21"/>
              </w:rPr>
            </w:pPr>
            <w:r w:rsidRPr="00961F5E">
              <w:rPr>
                <w:rFonts w:cs="Arial"/>
                <w:i/>
                <w:iCs/>
                <w:color w:val="333333"/>
                <w:szCs w:val="21"/>
              </w:rPr>
              <w:t>Exploitatiebudget statushouders € 90.000</w:t>
            </w:r>
          </w:p>
          <w:p w:rsidR="006B5A3B" w:rsidRDefault="00D27B4E">
            <w:pPr>
              <w:ind w:left="57"/>
              <w:rPr>
                <w:rFonts w:cs="Arial"/>
                <w:color w:val="333333"/>
                <w:szCs w:val="21"/>
              </w:rPr>
            </w:pPr>
            <w:r>
              <w:rPr>
                <w:rFonts w:cs="Arial"/>
                <w:color w:val="333333"/>
                <w:szCs w:val="21"/>
              </w:rPr>
              <w:t xml:space="preserve">Voor de invoering van de nieuwe inburgeringwet is een </w:t>
            </w:r>
            <w:proofErr w:type="spellStart"/>
            <w:r>
              <w:rPr>
                <w:rFonts w:cs="Arial"/>
                <w:color w:val="333333"/>
                <w:szCs w:val="21"/>
              </w:rPr>
              <w:t>exploitatie-opzet</w:t>
            </w:r>
            <w:proofErr w:type="spellEnd"/>
            <w:r>
              <w:rPr>
                <w:rFonts w:cs="Arial"/>
                <w:color w:val="333333"/>
                <w:szCs w:val="21"/>
              </w:rPr>
              <w:t xml:space="preserve"> gemaakt. Hieruit blijkt dat we in 2022 en 2023 een tekort hebben van totaal afgerond € 90.000. Over 2020 hebben we € 144.000 overgehouden. Een deel hiervan zetten we in ter overbrugging naar 2024. Vanaf dat jaar sluit de begroting op dit onderdeel.</w:t>
            </w:r>
          </w:p>
          <w:p w:rsidR="00961F5E" w:rsidRDefault="00961F5E">
            <w:pPr>
              <w:ind w:left="57"/>
              <w:rPr>
                <w:rFonts w:cs="Arial"/>
                <w:color w:val="333333"/>
                <w:szCs w:val="21"/>
              </w:rPr>
            </w:pPr>
          </w:p>
          <w:p w:rsidR="006B5A3B" w:rsidRPr="00961F5E" w:rsidRDefault="00D27B4E">
            <w:pPr>
              <w:ind w:left="57"/>
              <w:rPr>
                <w:rFonts w:cs="Arial"/>
                <w:i/>
                <w:iCs/>
                <w:color w:val="333333"/>
                <w:szCs w:val="21"/>
              </w:rPr>
            </w:pPr>
            <w:r w:rsidRPr="00961F5E">
              <w:rPr>
                <w:rFonts w:cs="Arial"/>
                <w:i/>
                <w:iCs/>
                <w:color w:val="333333"/>
                <w:szCs w:val="21"/>
              </w:rPr>
              <w:t>Power vrouwen € 28.000</w:t>
            </w:r>
          </w:p>
          <w:p w:rsidR="006B5A3B" w:rsidRDefault="00D27B4E">
            <w:pPr>
              <w:ind w:left="57"/>
              <w:rPr>
                <w:rFonts w:cs="Arial"/>
                <w:color w:val="333333"/>
                <w:szCs w:val="21"/>
              </w:rPr>
            </w:pPr>
            <w:r>
              <w:rPr>
                <w:rFonts w:cs="Arial"/>
                <w:color w:val="333333"/>
                <w:szCs w:val="21"/>
              </w:rPr>
              <w:t>Via de algemene uitkering 2020 is extra geld beschikbaar gesteld voor deze pilot. Door de pandemie is vertraging opgelopen. Het project wordt in 2021 uitgevoerd.</w:t>
            </w:r>
          </w:p>
          <w:p w:rsidR="00961F5E" w:rsidRDefault="00961F5E">
            <w:pPr>
              <w:ind w:left="57"/>
              <w:rPr>
                <w:rFonts w:cs="Arial"/>
                <w:color w:val="333333"/>
                <w:szCs w:val="21"/>
              </w:rPr>
            </w:pPr>
          </w:p>
          <w:p w:rsidR="006B5A3B" w:rsidRPr="00961F5E" w:rsidRDefault="00D27B4E">
            <w:pPr>
              <w:ind w:left="57"/>
              <w:rPr>
                <w:rFonts w:cs="Arial"/>
                <w:i/>
                <w:iCs/>
                <w:color w:val="333333"/>
                <w:szCs w:val="21"/>
              </w:rPr>
            </w:pPr>
            <w:r w:rsidRPr="00961F5E">
              <w:rPr>
                <w:rFonts w:cs="Arial"/>
                <w:i/>
                <w:iCs/>
                <w:color w:val="333333"/>
                <w:szCs w:val="21"/>
              </w:rPr>
              <w:t>Recreatie en toerisme € 68.000</w:t>
            </w:r>
          </w:p>
          <w:p w:rsidR="006B5A3B" w:rsidRDefault="00D27B4E">
            <w:pPr>
              <w:ind w:left="57"/>
              <w:rPr>
                <w:rFonts w:cs="Arial"/>
                <w:color w:val="333333"/>
                <w:szCs w:val="21"/>
              </w:rPr>
            </w:pPr>
            <w:r>
              <w:rPr>
                <w:rFonts w:cs="Arial"/>
                <w:color w:val="333333"/>
                <w:szCs w:val="21"/>
              </w:rPr>
              <w:t>Berkelland heeft in het najaar van 2020 € 60.000 ontvangen voor de liquidatie Recreatieschap Achterhoek Liemers. Deze middelen willen we inzetten voor recreatie en toerisme. Daarnaast is op het reguliere budget € 8.000 overgehouden. Er zijn/worden een aantal projecten opgestart, waarvoor het totale budget wordt ingezet.</w:t>
            </w:r>
          </w:p>
          <w:p w:rsidR="00961F5E" w:rsidRDefault="00961F5E">
            <w:pPr>
              <w:ind w:left="57"/>
              <w:rPr>
                <w:rFonts w:cs="Arial"/>
                <w:color w:val="333333"/>
                <w:szCs w:val="21"/>
              </w:rPr>
            </w:pPr>
          </w:p>
          <w:p w:rsidR="006B5A3B" w:rsidRPr="00961F5E" w:rsidRDefault="00D27B4E">
            <w:pPr>
              <w:ind w:left="57"/>
              <w:rPr>
                <w:rFonts w:cs="Arial"/>
                <w:i/>
                <w:iCs/>
                <w:color w:val="333333"/>
                <w:szCs w:val="21"/>
              </w:rPr>
            </w:pPr>
            <w:r w:rsidRPr="00961F5E">
              <w:rPr>
                <w:rFonts w:cs="Arial"/>
                <w:i/>
                <w:iCs/>
                <w:color w:val="333333"/>
                <w:szCs w:val="21"/>
              </w:rPr>
              <w:t>City-branding € 29.000</w:t>
            </w:r>
          </w:p>
          <w:p w:rsidR="006B5A3B" w:rsidRDefault="00D27B4E">
            <w:pPr>
              <w:ind w:left="57"/>
              <w:rPr>
                <w:rFonts w:cs="Arial"/>
                <w:color w:val="333333"/>
                <w:szCs w:val="21"/>
              </w:rPr>
            </w:pPr>
            <w:r>
              <w:rPr>
                <w:rFonts w:cs="Arial"/>
                <w:color w:val="333333"/>
                <w:szCs w:val="21"/>
              </w:rPr>
              <w:t xml:space="preserve">Voor </w:t>
            </w:r>
            <w:proofErr w:type="spellStart"/>
            <w:r>
              <w:rPr>
                <w:rFonts w:cs="Arial"/>
                <w:color w:val="333333"/>
                <w:szCs w:val="21"/>
              </w:rPr>
              <w:t>city</w:t>
            </w:r>
            <w:proofErr w:type="spellEnd"/>
            <w:r>
              <w:rPr>
                <w:rFonts w:cs="Arial"/>
                <w:color w:val="333333"/>
                <w:szCs w:val="21"/>
              </w:rPr>
              <w:t>-branding is tot met 2022 budget gereserveerd. Door corona is vertraging opgetreden en zijn activiteiten uitgesteld. Voor 2021 is een inhaalslag gepland.</w:t>
            </w:r>
          </w:p>
          <w:p w:rsidR="006B5A3B" w:rsidRPr="00961F5E" w:rsidRDefault="00D27B4E">
            <w:pPr>
              <w:ind w:left="57"/>
              <w:rPr>
                <w:rFonts w:cs="Arial"/>
                <w:i/>
                <w:iCs/>
                <w:color w:val="333333"/>
                <w:szCs w:val="21"/>
              </w:rPr>
            </w:pPr>
            <w:r w:rsidRPr="00961F5E">
              <w:rPr>
                <w:rFonts w:cs="Arial"/>
                <w:i/>
                <w:iCs/>
                <w:color w:val="333333"/>
                <w:szCs w:val="21"/>
              </w:rPr>
              <w:lastRenderedPageBreak/>
              <w:t>Coronagelden cultuur € 151.500</w:t>
            </w:r>
          </w:p>
          <w:p w:rsidR="006B5A3B" w:rsidRDefault="00D27B4E">
            <w:pPr>
              <w:ind w:left="57"/>
              <w:rPr>
                <w:rFonts w:cs="Arial"/>
                <w:color w:val="333333"/>
                <w:szCs w:val="21"/>
              </w:rPr>
            </w:pPr>
            <w:r>
              <w:rPr>
                <w:rFonts w:cs="Arial"/>
                <w:color w:val="333333"/>
                <w:szCs w:val="21"/>
              </w:rPr>
              <w:t>Via de algemene uitkering 2020 zijn eenmalig middelen beschikbaar gesteld voor nadelige effecten van corona voor cultuur. Deze gelden hevelen we over naar 2021.</w:t>
            </w:r>
          </w:p>
          <w:p w:rsidR="00961F5E" w:rsidRDefault="00961F5E">
            <w:pPr>
              <w:ind w:left="57"/>
              <w:rPr>
                <w:rFonts w:cs="Arial"/>
                <w:color w:val="333333"/>
                <w:szCs w:val="21"/>
              </w:rPr>
            </w:pPr>
          </w:p>
          <w:p w:rsidR="006B5A3B" w:rsidRPr="00961F5E" w:rsidRDefault="00D27B4E">
            <w:pPr>
              <w:ind w:left="57"/>
              <w:rPr>
                <w:rFonts w:cs="Arial"/>
                <w:i/>
                <w:iCs/>
                <w:color w:val="333333"/>
                <w:szCs w:val="21"/>
              </w:rPr>
            </w:pPr>
            <w:r w:rsidRPr="00961F5E">
              <w:rPr>
                <w:rFonts w:cs="Arial"/>
                <w:i/>
                <w:iCs/>
                <w:color w:val="333333"/>
                <w:szCs w:val="21"/>
              </w:rPr>
              <w:t>Keurmerk Veilig Ondernemer buitengebied € 5.000</w:t>
            </w:r>
          </w:p>
          <w:p w:rsidR="006B5A3B" w:rsidRDefault="00D27B4E">
            <w:pPr>
              <w:ind w:left="57"/>
              <w:rPr>
                <w:rFonts w:cs="Arial"/>
                <w:color w:val="333333"/>
                <w:szCs w:val="21"/>
              </w:rPr>
            </w:pPr>
            <w:r>
              <w:rPr>
                <w:rFonts w:cs="Arial"/>
                <w:color w:val="333333"/>
                <w:szCs w:val="21"/>
              </w:rPr>
              <w:t>We zijn in 2020 een verplichting aangegaan. Door corona is de controle uitgesteld naar 2021.</w:t>
            </w:r>
          </w:p>
          <w:p w:rsidR="00961F5E" w:rsidRDefault="00961F5E">
            <w:pPr>
              <w:ind w:left="57"/>
              <w:rPr>
                <w:rFonts w:cs="Arial"/>
                <w:color w:val="333333"/>
                <w:szCs w:val="21"/>
              </w:rPr>
            </w:pPr>
          </w:p>
          <w:p w:rsidR="006B5A3B" w:rsidRPr="00961F5E" w:rsidRDefault="00D27B4E">
            <w:pPr>
              <w:ind w:left="57"/>
              <w:rPr>
                <w:rFonts w:cs="Arial"/>
                <w:i/>
                <w:iCs/>
                <w:color w:val="333333"/>
                <w:szCs w:val="21"/>
              </w:rPr>
            </w:pPr>
            <w:r w:rsidRPr="00961F5E">
              <w:rPr>
                <w:rFonts w:cs="Arial"/>
                <w:i/>
                <w:iCs/>
                <w:color w:val="333333"/>
                <w:szCs w:val="21"/>
              </w:rPr>
              <w:t>Project Berkelland Vitaal € 12.500</w:t>
            </w:r>
          </w:p>
          <w:p w:rsidR="006B5A3B" w:rsidRDefault="00D27B4E">
            <w:pPr>
              <w:ind w:left="57"/>
              <w:rPr>
                <w:rFonts w:cs="Arial"/>
                <w:color w:val="333333"/>
                <w:szCs w:val="21"/>
              </w:rPr>
            </w:pPr>
            <w:r>
              <w:rPr>
                <w:rFonts w:cs="Arial"/>
                <w:color w:val="333333"/>
                <w:szCs w:val="21"/>
              </w:rPr>
              <w:t>Medio november 2020 is het project Vitaal Berkelland gestart. Dit project streeft naar duurzame inzetbaarheid van medewerkers. De doorlooptijd van het project is 9 maanden en dat betekent dat een deel van de lasten op 2021 zal drukken. Inzet van het restantbudget personeelszorg van 2020 maakt een goede afwikkeling mogelijk.</w:t>
            </w:r>
          </w:p>
          <w:p w:rsidR="00961F5E" w:rsidRDefault="00961F5E">
            <w:pPr>
              <w:ind w:left="57"/>
              <w:rPr>
                <w:rFonts w:cs="Arial"/>
                <w:color w:val="333333"/>
                <w:szCs w:val="21"/>
              </w:rPr>
            </w:pPr>
          </w:p>
          <w:p w:rsidR="006B5A3B" w:rsidRPr="00961F5E" w:rsidRDefault="00D27B4E">
            <w:pPr>
              <w:ind w:left="57"/>
              <w:rPr>
                <w:rFonts w:cs="Arial"/>
                <w:i/>
                <w:iCs/>
                <w:color w:val="333333"/>
                <w:szCs w:val="21"/>
              </w:rPr>
            </w:pPr>
            <w:r w:rsidRPr="00961F5E">
              <w:rPr>
                <w:rFonts w:cs="Arial"/>
                <w:i/>
                <w:iCs/>
                <w:color w:val="333333"/>
                <w:szCs w:val="21"/>
              </w:rPr>
              <w:t>Thuiswerkregeling € 149.000</w:t>
            </w:r>
          </w:p>
          <w:p w:rsidR="006B5A3B" w:rsidRDefault="00D27B4E">
            <w:pPr>
              <w:ind w:left="57"/>
              <w:rPr>
                <w:rFonts w:cs="Arial"/>
                <w:color w:val="333333"/>
                <w:szCs w:val="21"/>
              </w:rPr>
            </w:pPr>
            <w:r>
              <w:rPr>
                <w:rFonts w:cs="Arial"/>
                <w:color w:val="333333"/>
                <w:szCs w:val="21"/>
              </w:rPr>
              <w:t>In december 2020 is de regeling thuiswerkfaciliteiten vastgesteld. Door het moment van besluitvorming is in 2020 nog beperkt aanspraak hierop gemaakt. Het overgrote deel van de medewerkers zal in 2021 gebruikmaken van de regeling. Het restant opleidingsbudget 2020 wordt hiervoor ingezet.</w:t>
            </w:r>
          </w:p>
          <w:p w:rsidR="00961F5E" w:rsidRDefault="00961F5E">
            <w:pPr>
              <w:ind w:left="57"/>
              <w:rPr>
                <w:rFonts w:cs="Arial"/>
                <w:color w:val="333333"/>
                <w:szCs w:val="21"/>
              </w:rPr>
            </w:pPr>
          </w:p>
          <w:p w:rsidR="006B5A3B" w:rsidRPr="00961F5E" w:rsidRDefault="00D27B4E">
            <w:pPr>
              <w:ind w:left="57"/>
              <w:rPr>
                <w:rFonts w:cs="Arial"/>
                <w:i/>
                <w:iCs/>
                <w:color w:val="333333"/>
                <w:szCs w:val="21"/>
              </w:rPr>
            </w:pPr>
            <w:r w:rsidRPr="00961F5E">
              <w:rPr>
                <w:rFonts w:cs="Arial"/>
                <w:i/>
                <w:iCs/>
                <w:color w:val="333333"/>
                <w:szCs w:val="21"/>
              </w:rPr>
              <w:t>Persoonlijk studiebudget € 186.500</w:t>
            </w:r>
          </w:p>
          <w:p w:rsidR="006B5A3B" w:rsidRDefault="00D27B4E">
            <w:pPr>
              <w:ind w:left="57"/>
              <w:rPr>
                <w:rFonts w:cs="Arial"/>
                <w:color w:val="333333"/>
                <w:szCs w:val="21"/>
              </w:rPr>
            </w:pPr>
            <w:r>
              <w:rPr>
                <w:rFonts w:cs="Arial"/>
                <w:color w:val="333333"/>
                <w:szCs w:val="21"/>
              </w:rPr>
              <w:t>Voor de persoonlijke ontwikkeling van medewerkers is jaarlijks budget beschikbaar. Een medewerker kan maximaal 3 jaar “sparen” voor een opleiding. Mede door corona is in 2020 zeer beperkt gebruik gemaakt van deze voorziening.</w:t>
            </w:r>
          </w:p>
          <w:p w:rsidR="00961F5E" w:rsidRDefault="00961F5E">
            <w:pPr>
              <w:ind w:left="57"/>
              <w:rPr>
                <w:rFonts w:cs="Arial"/>
                <w:color w:val="333333"/>
                <w:szCs w:val="21"/>
              </w:rPr>
            </w:pPr>
          </w:p>
          <w:p w:rsidR="006B5A3B" w:rsidRPr="00961F5E" w:rsidRDefault="00D27B4E">
            <w:pPr>
              <w:ind w:left="57"/>
              <w:rPr>
                <w:rFonts w:cs="Arial"/>
                <w:i/>
                <w:iCs/>
                <w:color w:val="333333"/>
                <w:szCs w:val="21"/>
              </w:rPr>
            </w:pPr>
            <w:r w:rsidRPr="00961F5E">
              <w:rPr>
                <w:rFonts w:cs="Arial"/>
                <w:i/>
                <w:iCs/>
                <w:color w:val="333333"/>
                <w:szCs w:val="21"/>
              </w:rPr>
              <w:t>Rekenkamerfunctie € 10.000</w:t>
            </w:r>
          </w:p>
          <w:p w:rsidR="006B5A3B" w:rsidRDefault="00D27B4E">
            <w:pPr>
              <w:ind w:left="57"/>
              <w:rPr>
                <w:rFonts w:cs="Arial"/>
                <w:color w:val="333333"/>
                <w:szCs w:val="21"/>
              </w:rPr>
            </w:pPr>
            <w:r>
              <w:rPr>
                <w:rFonts w:cs="Arial"/>
                <w:color w:val="333333"/>
                <w:szCs w:val="21"/>
              </w:rPr>
              <w:t>Wegens corona zijn er een aantal werkzaamheden van de rekenkamer die gepland stonden in 2020 uitgesteld naar 2021.</w:t>
            </w:r>
          </w:p>
          <w:p w:rsidR="00961F5E" w:rsidRDefault="00961F5E">
            <w:pPr>
              <w:ind w:left="57"/>
              <w:rPr>
                <w:rFonts w:cs="Arial"/>
                <w:color w:val="333333"/>
                <w:szCs w:val="21"/>
              </w:rPr>
            </w:pPr>
          </w:p>
          <w:p w:rsidR="006B5A3B" w:rsidRPr="00961F5E" w:rsidRDefault="00D27B4E">
            <w:pPr>
              <w:ind w:left="57"/>
              <w:rPr>
                <w:rFonts w:cs="Arial"/>
                <w:i/>
                <w:iCs/>
                <w:color w:val="333333"/>
                <w:szCs w:val="21"/>
              </w:rPr>
            </w:pPr>
            <w:r w:rsidRPr="00961F5E">
              <w:rPr>
                <w:rFonts w:cs="Arial"/>
                <w:i/>
                <w:iCs/>
                <w:color w:val="333333"/>
                <w:szCs w:val="21"/>
              </w:rPr>
              <w:t>Verkiezingen 2021 € 60.000</w:t>
            </w:r>
          </w:p>
          <w:p w:rsidR="006B5A3B" w:rsidRDefault="00D27B4E">
            <w:pPr>
              <w:ind w:left="57"/>
              <w:rPr>
                <w:rFonts w:cs="Arial"/>
                <w:color w:val="333333"/>
                <w:szCs w:val="21"/>
              </w:rPr>
            </w:pPr>
            <w:r>
              <w:rPr>
                <w:rFonts w:cs="Arial"/>
                <w:color w:val="333333"/>
                <w:szCs w:val="21"/>
              </w:rPr>
              <w:t>Via de algemene uitkering 2020 zijn eenmalig extra middelen beschikbaar gesteld voor de 2e kamer-verkiezingen 2021. De lasten hiervan krijgen hun beslag in 2021.</w:t>
            </w:r>
          </w:p>
        </w:tc>
      </w:tr>
    </w:tbl>
    <w:p w:rsidR="006B5A3B" w:rsidRDefault="006B5A3B">
      <w:pPr>
        <w:rPr>
          <w:rFonts w:cs="Arial"/>
          <w:b/>
          <w:szCs w:val="21"/>
        </w:rPr>
      </w:pPr>
    </w:p>
    <w:p w:rsidR="006B5A3B" w:rsidRDefault="006B5A3B">
      <w:pPr>
        <w:rPr>
          <w:rFonts w:cs="Arial"/>
          <w:b/>
          <w:szCs w:val="21"/>
        </w:rPr>
      </w:pPr>
    </w:p>
    <w:p w:rsidR="006B5A3B" w:rsidRDefault="006B5A3B">
      <w:pPr>
        <w:rPr>
          <w:szCs w:val="21"/>
        </w:rPr>
      </w:pPr>
    </w:p>
    <w:sectPr w:rsidR="006B5A3B">
      <w:headerReference w:type="default" r:id="rId8"/>
      <w:footerReference w:type="default" r:id="rId9"/>
      <w:headerReference w:type="first" r:id="rId10"/>
      <w:footerReference w:type="first" r:id="rId11"/>
      <w:pgSz w:w="11906" w:h="16838"/>
      <w:pgMar w:top="1134" w:right="1134" w:bottom="765" w:left="1134" w:header="708" w:footer="708" w:gutter="0"/>
      <w:cols w:space="708"/>
      <w:formProt w:val="0"/>
      <w:titlePg/>
      <w:docGrid w:linePitch="600" w:charSpace="389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DF4" w:rsidRDefault="00D27B4E">
      <w:r>
        <w:separator/>
      </w:r>
    </w:p>
  </w:endnote>
  <w:endnote w:type="continuationSeparator" w:id="0">
    <w:p w:rsidR="00280DF4" w:rsidRDefault="00D27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1"/>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A3B" w:rsidRDefault="006B5A3B">
    <w:pPr>
      <w:tabs>
        <w:tab w:val="center" w:pos="4536"/>
        <w:tab w:val="right" w:pos="9072"/>
      </w:tabs>
      <w:ind w:right="360"/>
      <w:jc w:val="center"/>
      <w:rPr>
        <w:rFonts w:ascii="Times New Roman" w:hAnsi="Times New Roman"/>
        <w:i/>
        <w:iCs/>
        <w:color w:val="4472C4"/>
        <w:sz w:val="18"/>
        <w:szCs w:val="18"/>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0" w:type="dxa"/>
      <w:tblInd w:w="-108" w:type="dxa"/>
      <w:tblLook w:val="04A0" w:firstRow="1" w:lastRow="0" w:firstColumn="1" w:lastColumn="0" w:noHBand="0" w:noVBand="1"/>
    </w:tblPr>
    <w:tblGrid>
      <w:gridCol w:w="4370"/>
      <w:gridCol w:w="5380"/>
    </w:tblGrid>
    <w:tr w:rsidR="006B5A3B">
      <w:tc>
        <w:tcPr>
          <w:tcW w:w="4370" w:type="dxa"/>
          <w:shd w:val="clear" w:color="auto" w:fill="auto"/>
        </w:tcPr>
        <w:p w:rsidR="006B5A3B" w:rsidRDefault="00D27B4E">
          <w:pPr>
            <w:pStyle w:val="Voettekst"/>
            <w:tabs>
              <w:tab w:val="center" w:pos="4536"/>
              <w:tab w:val="right" w:pos="9072"/>
            </w:tabs>
            <w:rPr>
              <w:rFonts w:cs="Arial"/>
              <w:sz w:val="16"/>
              <w:szCs w:val="16"/>
            </w:rPr>
          </w:pPr>
          <w:r>
            <w:rPr>
              <w:rFonts w:cs="Arial"/>
              <w:sz w:val="16"/>
              <w:szCs w:val="16"/>
            </w:rPr>
            <w:t>In te vullen door Griffie:</w:t>
          </w:r>
        </w:p>
      </w:tc>
      <w:tc>
        <w:tcPr>
          <w:tcW w:w="5380" w:type="dxa"/>
          <w:shd w:val="clear" w:color="auto" w:fill="auto"/>
        </w:tcPr>
        <w:p w:rsidR="006B5A3B" w:rsidRDefault="006B5A3B">
          <w:pPr>
            <w:pStyle w:val="Voettekst"/>
            <w:tabs>
              <w:tab w:val="center" w:pos="4536"/>
              <w:tab w:val="right" w:pos="9072"/>
            </w:tabs>
            <w:rPr>
              <w:rFonts w:cs="Arial"/>
              <w:sz w:val="16"/>
              <w:szCs w:val="16"/>
              <w:u w:val="single"/>
            </w:rPr>
          </w:pPr>
        </w:p>
      </w:tc>
    </w:tr>
    <w:tr w:rsidR="006B5A3B">
      <w:tc>
        <w:tcPr>
          <w:tcW w:w="4370" w:type="dxa"/>
          <w:shd w:val="clear" w:color="auto" w:fill="auto"/>
        </w:tcPr>
        <w:p w:rsidR="006B5A3B" w:rsidRDefault="006B5A3B">
          <w:pPr>
            <w:pStyle w:val="Voettekst"/>
            <w:tabs>
              <w:tab w:val="center" w:pos="4536"/>
              <w:tab w:val="right" w:pos="9072"/>
            </w:tabs>
            <w:rPr>
              <w:rFonts w:cs="Arial"/>
              <w:sz w:val="16"/>
              <w:szCs w:val="16"/>
            </w:rPr>
          </w:pPr>
        </w:p>
      </w:tc>
      <w:tc>
        <w:tcPr>
          <w:tcW w:w="5380" w:type="dxa"/>
          <w:shd w:val="clear" w:color="auto" w:fill="auto"/>
        </w:tcPr>
        <w:p w:rsidR="006B5A3B" w:rsidRDefault="006B5A3B">
          <w:pPr>
            <w:pStyle w:val="Voettekst"/>
            <w:tabs>
              <w:tab w:val="center" w:pos="4536"/>
              <w:tab w:val="right" w:pos="9072"/>
            </w:tabs>
            <w:rPr>
              <w:rFonts w:cs="Arial"/>
              <w:sz w:val="16"/>
              <w:szCs w:val="16"/>
            </w:rPr>
          </w:pPr>
        </w:p>
      </w:tc>
    </w:tr>
    <w:tr w:rsidR="006B5A3B">
      <w:tc>
        <w:tcPr>
          <w:tcW w:w="4370" w:type="dxa"/>
          <w:shd w:val="clear" w:color="auto" w:fill="auto"/>
        </w:tcPr>
        <w:p w:rsidR="006B5A3B" w:rsidRDefault="00D27B4E">
          <w:pPr>
            <w:pStyle w:val="Voettekst"/>
            <w:tabs>
              <w:tab w:val="center" w:pos="4536"/>
              <w:tab w:val="right" w:pos="9072"/>
            </w:tabs>
            <w:rPr>
              <w:rFonts w:cs="Arial"/>
              <w:sz w:val="16"/>
              <w:szCs w:val="16"/>
              <w:u w:val="single"/>
            </w:rPr>
          </w:pPr>
          <w:r>
            <w:rPr>
              <w:rFonts w:cs="Arial"/>
              <w:sz w:val="16"/>
              <w:szCs w:val="16"/>
              <w:u w:val="single"/>
            </w:rPr>
            <w:t>Commissievergadering</w:t>
          </w:r>
        </w:p>
      </w:tc>
      <w:tc>
        <w:tcPr>
          <w:tcW w:w="5380" w:type="dxa"/>
          <w:shd w:val="clear" w:color="auto" w:fill="auto"/>
        </w:tcPr>
        <w:p w:rsidR="006B5A3B" w:rsidRDefault="00D27B4E">
          <w:pPr>
            <w:pStyle w:val="Voettekst"/>
            <w:tabs>
              <w:tab w:val="center" w:pos="4536"/>
              <w:tab w:val="right" w:pos="9072"/>
            </w:tabs>
            <w:rPr>
              <w:rFonts w:cs="Arial"/>
              <w:sz w:val="16"/>
              <w:szCs w:val="16"/>
              <w:u w:val="single"/>
            </w:rPr>
          </w:pPr>
          <w:r>
            <w:rPr>
              <w:rFonts w:cs="Arial"/>
              <w:sz w:val="16"/>
              <w:szCs w:val="16"/>
              <w:u w:val="single"/>
            </w:rPr>
            <w:t>Raadsvergadering</w:t>
          </w:r>
        </w:p>
      </w:tc>
    </w:tr>
    <w:tr w:rsidR="006B5A3B">
      <w:tc>
        <w:tcPr>
          <w:tcW w:w="4370" w:type="dxa"/>
          <w:shd w:val="clear" w:color="auto" w:fill="auto"/>
        </w:tcPr>
        <w:p w:rsidR="006B5A3B" w:rsidRDefault="00D27B4E">
          <w:pPr>
            <w:pStyle w:val="Voettekst"/>
            <w:tabs>
              <w:tab w:val="center" w:pos="4536"/>
              <w:tab w:val="right" w:pos="9072"/>
            </w:tabs>
            <w:rPr>
              <w:rFonts w:cs="Arial"/>
              <w:sz w:val="16"/>
              <w:szCs w:val="16"/>
            </w:rPr>
          </w:pPr>
          <w:r>
            <w:rPr>
              <w:rFonts w:cs="Arial"/>
              <w:sz w:val="16"/>
              <w:szCs w:val="16"/>
            </w:rPr>
            <w:t>Afhandelingsvoorstel voor raad:</w:t>
          </w:r>
        </w:p>
      </w:tc>
      <w:tc>
        <w:tcPr>
          <w:tcW w:w="5380" w:type="dxa"/>
          <w:shd w:val="clear" w:color="auto" w:fill="auto"/>
        </w:tcPr>
        <w:p w:rsidR="006B5A3B" w:rsidRDefault="00D27B4E">
          <w:pPr>
            <w:pStyle w:val="Voettekst"/>
            <w:tabs>
              <w:tab w:val="center" w:pos="4536"/>
              <w:tab w:val="right" w:pos="9072"/>
            </w:tabs>
            <w:rPr>
              <w:rFonts w:cs="Arial"/>
              <w:sz w:val="16"/>
              <w:szCs w:val="16"/>
            </w:rPr>
          </w:pPr>
          <w:r>
            <w:rPr>
              <w:rFonts w:cs="Arial"/>
              <w:sz w:val="16"/>
              <w:szCs w:val="16"/>
            </w:rPr>
            <w:t>0 zonder hoofdelijke stemming</w:t>
          </w:r>
        </w:p>
      </w:tc>
    </w:tr>
    <w:tr w:rsidR="006B5A3B">
      <w:tc>
        <w:tcPr>
          <w:tcW w:w="4370" w:type="dxa"/>
          <w:shd w:val="clear" w:color="auto" w:fill="auto"/>
        </w:tcPr>
        <w:p w:rsidR="006B5A3B" w:rsidRDefault="00D27B4E">
          <w:pPr>
            <w:pStyle w:val="Voettekst"/>
            <w:tabs>
              <w:tab w:val="center" w:pos="4536"/>
              <w:tab w:val="right" w:pos="9072"/>
            </w:tabs>
            <w:rPr>
              <w:rFonts w:cs="Arial"/>
              <w:sz w:val="16"/>
              <w:szCs w:val="16"/>
            </w:rPr>
          </w:pPr>
          <w:r>
            <w:rPr>
              <w:rFonts w:cs="Arial"/>
              <w:sz w:val="16"/>
              <w:szCs w:val="16"/>
            </w:rPr>
            <w:t>0 hamerstuk</w:t>
          </w:r>
        </w:p>
      </w:tc>
      <w:tc>
        <w:tcPr>
          <w:tcW w:w="5380" w:type="dxa"/>
          <w:shd w:val="clear" w:color="auto" w:fill="auto"/>
        </w:tcPr>
        <w:p w:rsidR="006B5A3B" w:rsidRDefault="00D27B4E">
          <w:pPr>
            <w:pStyle w:val="Voettekst"/>
            <w:tabs>
              <w:tab w:val="center" w:pos="4536"/>
              <w:tab w:val="right" w:pos="9072"/>
            </w:tabs>
            <w:rPr>
              <w:rFonts w:cs="Arial"/>
              <w:sz w:val="16"/>
              <w:szCs w:val="16"/>
            </w:rPr>
          </w:pPr>
          <w:r>
            <w:rPr>
              <w:rFonts w:cs="Arial"/>
              <w:sz w:val="16"/>
              <w:szCs w:val="16"/>
            </w:rPr>
            <w:t>0 met algemene stemmen</w:t>
          </w:r>
        </w:p>
      </w:tc>
    </w:tr>
    <w:tr w:rsidR="006B5A3B">
      <w:tc>
        <w:tcPr>
          <w:tcW w:w="4370" w:type="dxa"/>
          <w:shd w:val="clear" w:color="auto" w:fill="auto"/>
        </w:tcPr>
        <w:p w:rsidR="006B5A3B" w:rsidRDefault="00D27B4E">
          <w:pPr>
            <w:pStyle w:val="Voettekst"/>
            <w:tabs>
              <w:tab w:val="center" w:pos="4536"/>
              <w:tab w:val="right" w:pos="9072"/>
            </w:tabs>
            <w:rPr>
              <w:rFonts w:cs="Arial"/>
              <w:sz w:val="16"/>
              <w:szCs w:val="16"/>
            </w:rPr>
          </w:pPr>
          <w:r>
            <w:rPr>
              <w:rFonts w:cs="Arial"/>
              <w:sz w:val="16"/>
              <w:szCs w:val="16"/>
            </w:rPr>
            <w:t>0 bespreekstuk</w:t>
          </w:r>
        </w:p>
      </w:tc>
      <w:tc>
        <w:tcPr>
          <w:tcW w:w="5380" w:type="dxa"/>
          <w:shd w:val="clear" w:color="auto" w:fill="auto"/>
        </w:tcPr>
        <w:p w:rsidR="006B5A3B" w:rsidRDefault="00D27B4E">
          <w:pPr>
            <w:pStyle w:val="Voettekst"/>
            <w:tabs>
              <w:tab w:val="center" w:pos="4536"/>
              <w:tab w:val="right" w:pos="9072"/>
            </w:tabs>
            <w:rPr>
              <w:rFonts w:cs="Arial"/>
              <w:sz w:val="16"/>
              <w:szCs w:val="16"/>
            </w:rPr>
          </w:pPr>
          <w:r>
            <w:rPr>
              <w:rFonts w:cs="Arial"/>
              <w:sz w:val="16"/>
              <w:szCs w:val="16"/>
            </w:rPr>
            <w:t>0        stemmen voor,          stemmen tegen</w:t>
          </w:r>
        </w:p>
      </w:tc>
    </w:tr>
    <w:tr w:rsidR="006B5A3B">
      <w:tc>
        <w:tcPr>
          <w:tcW w:w="4370" w:type="dxa"/>
          <w:shd w:val="clear" w:color="auto" w:fill="auto"/>
        </w:tcPr>
        <w:p w:rsidR="006B5A3B" w:rsidRDefault="00D27B4E">
          <w:pPr>
            <w:pStyle w:val="Voettekst"/>
            <w:tabs>
              <w:tab w:val="center" w:pos="4536"/>
              <w:tab w:val="right" w:pos="9072"/>
            </w:tabs>
            <w:rPr>
              <w:rFonts w:cs="Arial"/>
              <w:sz w:val="16"/>
              <w:szCs w:val="16"/>
            </w:rPr>
          </w:pPr>
          <w:r>
            <w:rPr>
              <w:rFonts w:cs="Arial"/>
              <w:sz w:val="16"/>
              <w:szCs w:val="16"/>
            </w:rPr>
            <w:t>0 anders, nl</w:t>
          </w:r>
        </w:p>
      </w:tc>
      <w:tc>
        <w:tcPr>
          <w:tcW w:w="5380" w:type="dxa"/>
          <w:shd w:val="clear" w:color="auto" w:fill="auto"/>
        </w:tcPr>
        <w:p w:rsidR="006B5A3B" w:rsidRDefault="00D27B4E">
          <w:pPr>
            <w:pStyle w:val="Voettekst"/>
            <w:tabs>
              <w:tab w:val="center" w:pos="4536"/>
              <w:tab w:val="right" w:pos="9072"/>
            </w:tabs>
            <w:rPr>
              <w:rFonts w:cs="Arial"/>
              <w:sz w:val="16"/>
              <w:szCs w:val="16"/>
            </w:rPr>
          </w:pPr>
          <w:r>
            <w:rPr>
              <w:rFonts w:cs="Arial"/>
              <w:sz w:val="16"/>
              <w:szCs w:val="16"/>
            </w:rPr>
            <w:t>0 aangenomen</w:t>
          </w:r>
        </w:p>
      </w:tc>
    </w:tr>
    <w:tr w:rsidR="006B5A3B">
      <w:tc>
        <w:tcPr>
          <w:tcW w:w="4370" w:type="dxa"/>
          <w:shd w:val="clear" w:color="auto" w:fill="auto"/>
        </w:tcPr>
        <w:p w:rsidR="006B5A3B" w:rsidRDefault="006B5A3B">
          <w:pPr>
            <w:pStyle w:val="Voettekst"/>
            <w:tabs>
              <w:tab w:val="center" w:pos="4536"/>
              <w:tab w:val="right" w:pos="9072"/>
            </w:tabs>
          </w:pPr>
        </w:p>
      </w:tc>
      <w:tc>
        <w:tcPr>
          <w:tcW w:w="5380" w:type="dxa"/>
          <w:shd w:val="clear" w:color="auto" w:fill="auto"/>
        </w:tcPr>
        <w:p w:rsidR="006B5A3B" w:rsidRDefault="00D27B4E">
          <w:pPr>
            <w:pStyle w:val="Voettekst"/>
            <w:tabs>
              <w:tab w:val="center" w:pos="4536"/>
              <w:tab w:val="right" w:pos="9072"/>
            </w:tabs>
            <w:rPr>
              <w:rFonts w:cs="Arial"/>
              <w:sz w:val="16"/>
              <w:szCs w:val="16"/>
            </w:rPr>
          </w:pPr>
          <w:r>
            <w:rPr>
              <w:rFonts w:cs="Arial"/>
              <w:sz w:val="16"/>
              <w:szCs w:val="16"/>
            </w:rPr>
            <w:t>0 verworpen</w:t>
          </w:r>
        </w:p>
      </w:tc>
    </w:tr>
  </w:tbl>
  <w:p w:rsidR="006B5A3B" w:rsidRDefault="006B5A3B">
    <w:pPr>
      <w:rPr>
        <w:i/>
        <w:iCs/>
        <w:color w:val="4472C4"/>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DF4" w:rsidRDefault="00D27B4E">
      <w:r>
        <w:separator/>
      </w:r>
    </w:p>
  </w:footnote>
  <w:footnote w:type="continuationSeparator" w:id="0">
    <w:p w:rsidR="00280DF4" w:rsidRDefault="00D27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A3B" w:rsidRDefault="006B5A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A3B" w:rsidRDefault="006B5A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56BFA"/>
    <w:multiLevelType w:val="multilevel"/>
    <w:tmpl w:val="2CC616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7FA6AAA"/>
    <w:multiLevelType w:val="multilevel"/>
    <w:tmpl w:val="9852042C"/>
    <w:lvl w:ilvl="0">
      <w:start w:val="1"/>
      <w:numFmt w:val="bullet"/>
      <w:lvlText w:val=""/>
      <w:lvlJc w:val="left"/>
      <w:pPr>
        <w:tabs>
          <w:tab w:val="num" w:pos="576"/>
        </w:tabs>
        <w:ind w:left="576" w:hanging="576"/>
      </w:pPr>
      <w:rPr>
        <w:rFonts w:ascii="Symbol" w:hAnsi="Symbol" w:cs="Symbol" w:hint="default"/>
      </w:rPr>
    </w:lvl>
    <w:lvl w:ilvl="1">
      <w:start w:val="1"/>
      <w:numFmt w:val="bullet"/>
      <w:lvlText w:val="◦"/>
      <w:lvlJc w:val="left"/>
      <w:pPr>
        <w:tabs>
          <w:tab w:val="num" w:pos="1152"/>
        </w:tabs>
        <w:ind w:left="1152" w:hanging="576"/>
      </w:pPr>
      <w:rPr>
        <w:rFonts w:ascii="OpenSymbol" w:hAnsi="OpenSymbol" w:cs="OpenSymbol" w:hint="default"/>
      </w:rPr>
    </w:lvl>
    <w:lvl w:ilvl="2">
      <w:start w:val="1"/>
      <w:numFmt w:val="bullet"/>
      <w:lvlText w:val="▪"/>
      <w:lvlJc w:val="left"/>
      <w:pPr>
        <w:tabs>
          <w:tab w:val="num" w:pos="1728"/>
        </w:tabs>
        <w:ind w:left="1728" w:hanging="576"/>
      </w:pPr>
      <w:rPr>
        <w:rFonts w:ascii="OpenSymbol" w:hAnsi="OpenSymbol" w:cs="OpenSymbol" w:hint="default"/>
      </w:rPr>
    </w:lvl>
    <w:lvl w:ilvl="3">
      <w:start w:val="1"/>
      <w:numFmt w:val="bullet"/>
      <w:lvlText w:val=""/>
      <w:lvlJc w:val="left"/>
      <w:pPr>
        <w:tabs>
          <w:tab w:val="num" w:pos="2304"/>
        </w:tabs>
        <w:ind w:left="2304" w:hanging="576"/>
      </w:pPr>
      <w:rPr>
        <w:rFonts w:ascii="Symbol" w:hAnsi="Symbol" w:cs="Symbol" w:hint="default"/>
      </w:rPr>
    </w:lvl>
    <w:lvl w:ilvl="4">
      <w:start w:val="1"/>
      <w:numFmt w:val="bullet"/>
      <w:lvlText w:val="◦"/>
      <w:lvlJc w:val="left"/>
      <w:pPr>
        <w:tabs>
          <w:tab w:val="num" w:pos="2880"/>
        </w:tabs>
        <w:ind w:left="2880" w:hanging="576"/>
      </w:pPr>
      <w:rPr>
        <w:rFonts w:ascii="OpenSymbol" w:hAnsi="OpenSymbol" w:cs="OpenSymbol" w:hint="default"/>
      </w:rPr>
    </w:lvl>
    <w:lvl w:ilvl="5">
      <w:start w:val="1"/>
      <w:numFmt w:val="bullet"/>
      <w:lvlText w:val="▪"/>
      <w:lvlJc w:val="left"/>
      <w:pPr>
        <w:tabs>
          <w:tab w:val="num" w:pos="3456"/>
        </w:tabs>
        <w:ind w:left="3456" w:hanging="576"/>
      </w:pPr>
      <w:rPr>
        <w:rFonts w:ascii="OpenSymbol" w:hAnsi="OpenSymbol" w:cs="OpenSymbol" w:hint="default"/>
      </w:rPr>
    </w:lvl>
    <w:lvl w:ilvl="6">
      <w:start w:val="1"/>
      <w:numFmt w:val="bullet"/>
      <w:lvlText w:val=""/>
      <w:lvlJc w:val="left"/>
      <w:pPr>
        <w:tabs>
          <w:tab w:val="num" w:pos="4032"/>
        </w:tabs>
        <w:ind w:left="4032" w:hanging="576"/>
      </w:pPr>
      <w:rPr>
        <w:rFonts w:ascii="Symbol" w:hAnsi="Symbol" w:cs="Symbol" w:hint="default"/>
      </w:rPr>
    </w:lvl>
    <w:lvl w:ilvl="7">
      <w:start w:val="1"/>
      <w:numFmt w:val="bullet"/>
      <w:lvlText w:val="◦"/>
      <w:lvlJc w:val="left"/>
      <w:pPr>
        <w:tabs>
          <w:tab w:val="num" w:pos="4608"/>
        </w:tabs>
        <w:ind w:left="4608" w:hanging="576"/>
      </w:pPr>
      <w:rPr>
        <w:rFonts w:ascii="OpenSymbol" w:hAnsi="OpenSymbol" w:cs="OpenSymbol" w:hint="default"/>
      </w:rPr>
    </w:lvl>
    <w:lvl w:ilvl="8">
      <w:start w:val="1"/>
      <w:numFmt w:val="bullet"/>
      <w:lvlText w:val="▪"/>
      <w:lvlJc w:val="left"/>
      <w:pPr>
        <w:tabs>
          <w:tab w:val="num" w:pos="5184"/>
        </w:tabs>
        <w:ind w:left="5184" w:hanging="576"/>
      </w:pPr>
      <w:rPr>
        <w:rFonts w:ascii="OpenSymbol" w:hAnsi="OpenSymbol" w:cs="OpenSymbol" w:hint="default"/>
      </w:rPr>
    </w:lvl>
  </w:abstractNum>
  <w:abstractNum w:abstractNumId="2" w15:restartNumberingAfterBreak="0">
    <w:nsid w:val="2F7A15C3"/>
    <w:multiLevelType w:val="multilevel"/>
    <w:tmpl w:val="1B76BF3C"/>
    <w:lvl w:ilvl="0">
      <w:start w:val="1"/>
      <w:numFmt w:val="decimal"/>
      <w:lvlText w:val="%1."/>
      <w:lvlJc w:val="left"/>
      <w:pPr>
        <w:tabs>
          <w:tab w:val="num" w:pos="576"/>
        </w:tabs>
        <w:ind w:left="576" w:hanging="576"/>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1773B73"/>
    <w:multiLevelType w:val="multilevel"/>
    <w:tmpl w:val="B086A3DC"/>
    <w:lvl w:ilvl="0">
      <w:start w:val="1"/>
      <w:numFmt w:val="decimal"/>
      <w:lvlText w:val="%1."/>
      <w:lvlJc w:val="left"/>
      <w:pPr>
        <w:tabs>
          <w:tab w:val="num" w:pos="576"/>
        </w:tabs>
        <w:ind w:left="576" w:hanging="576"/>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78279C9"/>
    <w:multiLevelType w:val="multilevel"/>
    <w:tmpl w:val="B528407A"/>
    <w:lvl w:ilvl="0">
      <w:start w:val="1"/>
      <w:numFmt w:val="decimal"/>
      <w:lvlText w:val="%1."/>
      <w:lvlJc w:val="left"/>
      <w:pPr>
        <w:tabs>
          <w:tab w:val="num" w:pos="576"/>
        </w:tabs>
        <w:ind w:left="576" w:hanging="576"/>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D162EAA"/>
    <w:multiLevelType w:val="multilevel"/>
    <w:tmpl w:val="F2DC8268"/>
    <w:lvl w:ilvl="0">
      <w:start w:val="1"/>
      <w:numFmt w:val="bullet"/>
      <w:lvlText w:val=""/>
      <w:lvlJc w:val="left"/>
      <w:pPr>
        <w:tabs>
          <w:tab w:val="num" w:pos="576"/>
        </w:tabs>
        <w:ind w:left="576" w:hanging="576"/>
      </w:pPr>
      <w:rPr>
        <w:rFonts w:ascii="Symbol" w:hAnsi="Symbol" w:cs="Symbol" w:hint="default"/>
      </w:rPr>
    </w:lvl>
    <w:lvl w:ilvl="1">
      <w:start w:val="1"/>
      <w:numFmt w:val="bullet"/>
      <w:lvlText w:val="◦"/>
      <w:lvlJc w:val="left"/>
      <w:pPr>
        <w:tabs>
          <w:tab w:val="num" w:pos="1152"/>
        </w:tabs>
        <w:ind w:left="1152" w:hanging="576"/>
      </w:pPr>
      <w:rPr>
        <w:rFonts w:ascii="OpenSymbol" w:hAnsi="OpenSymbol" w:cs="OpenSymbol" w:hint="default"/>
      </w:rPr>
    </w:lvl>
    <w:lvl w:ilvl="2">
      <w:start w:val="1"/>
      <w:numFmt w:val="bullet"/>
      <w:lvlText w:val="▪"/>
      <w:lvlJc w:val="left"/>
      <w:pPr>
        <w:tabs>
          <w:tab w:val="num" w:pos="1728"/>
        </w:tabs>
        <w:ind w:left="1728" w:hanging="576"/>
      </w:pPr>
      <w:rPr>
        <w:rFonts w:ascii="OpenSymbol" w:hAnsi="OpenSymbol" w:cs="OpenSymbol" w:hint="default"/>
      </w:rPr>
    </w:lvl>
    <w:lvl w:ilvl="3">
      <w:start w:val="1"/>
      <w:numFmt w:val="bullet"/>
      <w:lvlText w:val=""/>
      <w:lvlJc w:val="left"/>
      <w:pPr>
        <w:tabs>
          <w:tab w:val="num" w:pos="2304"/>
        </w:tabs>
        <w:ind w:left="2304" w:hanging="576"/>
      </w:pPr>
      <w:rPr>
        <w:rFonts w:ascii="Symbol" w:hAnsi="Symbol" w:cs="Symbol" w:hint="default"/>
      </w:rPr>
    </w:lvl>
    <w:lvl w:ilvl="4">
      <w:start w:val="1"/>
      <w:numFmt w:val="bullet"/>
      <w:lvlText w:val="◦"/>
      <w:lvlJc w:val="left"/>
      <w:pPr>
        <w:tabs>
          <w:tab w:val="num" w:pos="2880"/>
        </w:tabs>
        <w:ind w:left="2880" w:hanging="576"/>
      </w:pPr>
      <w:rPr>
        <w:rFonts w:ascii="OpenSymbol" w:hAnsi="OpenSymbol" w:cs="OpenSymbol" w:hint="default"/>
      </w:rPr>
    </w:lvl>
    <w:lvl w:ilvl="5">
      <w:start w:val="1"/>
      <w:numFmt w:val="bullet"/>
      <w:lvlText w:val="▪"/>
      <w:lvlJc w:val="left"/>
      <w:pPr>
        <w:tabs>
          <w:tab w:val="num" w:pos="3456"/>
        </w:tabs>
        <w:ind w:left="3456" w:hanging="576"/>
      </w:pPr>
      <w:rPr>
        <w:rFonts w:ascii="OpenSymbol" w:hAnsi="OpenSymbol" w:cs="OpenSymbol" w:hint="default"/>
      </w:rPr>
    </w:lvl>
    <w:lvl w:ilvl="6">
      <w:start w:val="1"/>
      <w:numFmt w:val="bullet"/>
      <w:lvlText w:val=""/>
      <w:lvlJc w:val="left"/>
      <w:pPr>
        <w:tabs>
          <w:tab w:val="num" w:pos="4032"/>
        </w:tabs>
        <w:ind w:left="4032" w:hanging="576"/>
      </w:pPr>
      <w:rPr>
        <w:rFonts w:ascii="Symbol" w:hAnsi="Symbol" w:cs="Symbol" w:hint="default"/>
      </w:rPr>
    </w:lvl>
    <w:lvl w:ilvl="7">
      <w:start w:val="1"/>
      <w:numFmt w:val="bullet"/>
      <w:lvlText w:val="◦"/>
      <w:lvlJc w:val="left"/>
      <w:pPr>
        <w:tabs>
          <w:tab w:val="num" w:pos="4608"/>
        </w:tabs>
        <w:ind w:left="4608" w:hanging="576"/>
      </w:pPr>
      <w:rPr>
        <w:rFonts w:ascii="OpenSymbol" w:hAnsi="OpenSymbol" w:cs="OpenSymbol" w:hint="default"/>
      </w:rPr>
    </w:lvl>
    <w:lvl w:ilvl="8">
      <w:start w:val="1"/>
      <w:numFmt w:val="bullet"/>
      <w:lvlText w:val="▪"/>
      <w:lvlJc w:val="left"/>
      <w:pPr>
        <w:tabs>
          <w:tab w:val="num" w:pos="5184"/>
        </w:tabs>
        <w:ind w:left="5184" w:hanging="576"/>
      </w:pPr>
      <w:rPr>
        <w:rFonts w:ascii="OpenSymbol" w:hAnsi="OpenSymbol" w:cs="OpenSymbol" w:hint="default"/>
      </w:rPr>
    </w:lvl>
  </w:abstractNum>
  <w:abstractNum w:abstractNumId="6" w15:restartNumberingAfterBreak="0">
    <w:nsid w:val="76CC3C27"/>
    <w:multiLevelType w:val="multilevel"/>
    <w:tmpl w:val="D7B26AD8"/>
    <w:lvl w:ilvl="0">
      <w:start w:val="1"/>
      <w:numFmt w:val="bullet"/>
      <w:lvlText w:val=""/>
      <w:lvlJc w:val="left"/>
      <w:pPr>
        <w:tabs>
          <w:tab w:val="num" w:pos="576"/>
        </w:tabs>
        <w:ind w:left="576" w:hanging="576"/>
      </w:pPr>
      <w:rPr>
        <w:rFonts w:ascii="Symbol" w:hAnsi="Symbol" w:cs="Symbol" w:hint="default"/>
      </w:rPr>
    </w:lvl>
    <w:lvl w:ilvl="1">
      <w:start w:val="1"/>
      <w:numFmt w:val="bullet"/>
      <w:lvlText w:val="◦"/>
      <w:lvlJc w:val="left"/>
      <w:pPr>
        <w:tabs>
          <w:tab w:val="num" w:pos="1152"/>
        </w:tabs>
        <w:ind w:left="1152" w:hanging="576"/>
      </w:pPr>
      <w:rPr>
        <w:rFonts w:ascii="OpenSymbol" w:hAnsi="OpenSymbol" w:cs="OpenSymbol" w:hint="default"/>
      </w:rPr>
    </w:lvl>
    <w:lvl w:ilvl="2">
      <w:start w:val="1"/>
      <w:numFmt w:val="bullet"/>
      <w:lvlText w:val="▪"/>
      <w:lvlJc w:val="left"/>
      <w:pPr>
        <w:tabs>
          <w:tab w:val="num" w:pos="1728"/>
        </w:tabs>
        <w:ind w:left="1728" w:hanging="576"/>
      </w:pPr>
      <w:rPr>
        <w:rFonts w:ascii="OpenSymbol" w:hAnsi="OpenSymbol" w:cs="OpenSymbol" w:hint="default"/>
      </w:rPr>
    </w:lvl>
    <w:lvl w:ilvl="3">
      <w:start w:val="1"/>
      <w:numFmt w:val="bullet"/>
      <w:lvlText w:val=""/>
      <w:lvlJc w:val="left"/>
      <w:pPr>
        <w:tabs>
          <w:tab w:val="num" w:pos="2304"/>
        </w:tabs>
        <w:ind w:left="2304" w:hanging="576"/>
      </w:pPr>
      <w:rPr>
        <w:rFonts w:ascii="Symbol" w:hAnsi="Symbol" w:cs="Symbol" w:hint="default"/>
      </w:rPr>
    </w:lvl>
    <w:lvl w:ilvl="4">
      <w:start w:val="1"/>
      <w:numFmt w:val="bullet"/>
      <w:lvlText w:val="◦"/>
      <w:lvlJc w:val="left"/>
      <w:pPr>
        <w:tabs>
          <w:tab w:val="num" w:pos="2880"/>
        </w:tabs>
        <w:ind w:left="2880" w:hanging="576"/>
      </w:pPr>
      <w:rPr>
        <w:rFonts w:ascii="OpenSymbol" w:hAnsi="OpenSymbol" w:cs="OpenSymbol" w:hint="default"/>
      </w:rPr>
    </w:lvl>
    <w:lvl w:ilvl="5">
      <w:start w:val="1"/>
      <w:numFmt w:val="bullet"/>
      <w:lvlText w:val="▪"/>
      <w:lvlJc w:val="left"/>
      <w:pPr>
        <w:tabs>
          <w:tab w:val="num" w:pos="3456"/>
        </w:tabs>
        <w:ind w:left="3456" w:hanging="576"/>
      </w:pPr>
      <w:rPr>
        <w:rFonts w:ascii="OpenSymbol" w:hAnsi="OpenSymbol" w:cs="OpenSymbol" w:hint="default"/>
      </w:rPr>
    </w:lvl>
    <w:lvl w:ilvl="6">
      <w:start w:val="1"/>
      <w:numFmt w:val="bullet"/>
      <w:lvlText w:val=""/>
      <w:lvlJc w:val="left"/>
      <w:pPr>
        <w:tabs>
          <w:tab w:val="num" w:pos="4032"/>
        </w:tabs>
        <w:ind w:left="4032" w:hanging="576"/>
      </w:pPr>
      <w:rPr>
        <w:rFonts w:ascii="Symbol" w:hAnsi="Symbol" w:cs="Symbol" w:hint="default"/>
      </w:rPr>
    </w:lvl>
    <w:lvl w:ilvl="7">
      <w:start w:val="1"/>
      <w:numFmt w:val="bullet"/>
      <w:lvlText w:val="◦"/>
      <w:lvlJc w:val="left"/>
      <w:pPr>
        <w:tabs>
          <w:tab w:val="num" w:pos="4608"/>
        </w:tabs>
        <w:ind w:left="4608" w:hanging="576"/>
      </w:pPr>
      <w:rPr>
        <w:rFonts w:ascii="OpenSymbol" w:hAnsi="OpenSymbol" w:cs="OpenSymbol" w:hint="default"/>
      </w:rPr>
    </w:lvl>
    <w:lvl w:ilvl="8">
      <w:start w:val="1"/>
      <w:numFmt w:val="bullet"/>
      <w:lvlText w:val="▪"/>
      <w:lvlJc w:val="left"/>
      <w:pPr>
        <w:tabs>
          <w:tab w:val="num" w:pos="5184"/>
        </w:tabs>
        <w:ind w:left="5184" w:hanging="576"/>
      </w:pPr>
      <w:rPr>
        <w:rFonts w:ascii="OpenSymbol" w:hAnsi="OpenSymbol" w:cs="OpenSymbol" w:hint="default"/>
      </w:rPr>
    </w:lvl>
  </w:abstractNum>
  <w:abstractNum w:abstractNumId="7" w15:restartNumberingAfterBreak="0">
    <w:nsid w:val="78D84828"/>
    <w:multiLevelType w:val="multilevel"/>
    <w:tmpl w:val="C068FE1A"/>
    <w:lvl w:ilvl="0">
      <w:start w:val="1"/>
      <w:numFmt w:val="bullet"/>
      <w:lvlText w:val=""/>
      <w:lvlJc w:val="left"/>
      <w:pPr>
        <w:tabs>
          <w:tab w:val="num" w:pos="576"/>
        </w:tabs>
        <w:ind w:left="576" w:hanging="576"/>
      </w:pPr>
      <w:rPr>
        <w:rFonts w:ascii="Symbol" w:hAnsi="Symbol" w:cs="Symbol" w:hint="default"/>
      </w:rPr>
    </w:lvl>
    <w:lvl w:ilvl="1">
      <w:start w:val="1"/>
      <w:numFmt w:val="bullet"/>
      <w:lvlText w:val="◦"/>
      <w:lvlJc w:val="left"/>
      <w:pPr>
        <w:tabs>
          <w:tab w:val="num" w:pos="1152"/>
        </w:tabs>
        <w:ind w:left="1152" w:hanging="576"/>
      </w:pPr>
      <w:rPr>
        <w:rFonts w:ascii="OpenSymbol" w:hAnsi="OpenSymbol" w:cs="OpenSymbol" w:hint="default"/>
      </w:rPr>
    </w:lvl>
    <w:lvl w:ilvl="2">
      <w:start w:val="1"/>
      <w:numFmt w:val="bullet"/>
      <w:lvlText w:val="▪"/>
      <w:lvlJc w:val="left"/>
      <w:pPr>
        <w:tabs>
          <w:tab w:val="num" w:pos="1728"/>
        </w:tabs>
        <w:ind w:left="1728" w:hanging="576"/>
      </w:pPr>
      <w:rPr>
        <w:rFonts w:ascii="OpenSymbol" w:hAnsi="OpenSymbol" w:cs="OpenSymbol" w:hint="default"/>
      </w:rPr>
    </w:lvl>
    <w:lvl w:ilvl="3">
      <w:start w:val="1"/>
      <w:numFmt w:val="bullet"/>
      <w:lvlText w:val=""/>
      <w:lvlJc w:val="left"/>
      <w:pPr>
        <w:tabs>
          <w:tab w:val="num" w:pos="2304"/>
        </w:tabs>
        <w:ind w:left="2304" w:hanging="576"/>
      </w:pPr>
      <w:rPr>
        <w:rFonts w:ascii="Symbol" w:hAnsi="Symbol" w:cs="Symbol" w:hint="default"/>
      </w:rPr>
    </w:lvl>
    <w:lvl w:ilvl="4">
      <w:start w:val="1"/>
      <w:numFmt w:val="bullet"/>
      <w:lvlText w:val="◦"/>
      <w:lvlJc w:val="left"/>
      <w:pPr>
        <w:tabs>
          <w:tab w:val="num" w:pos="2880"/>
        </w:tabs>
        <w:ind w:left="2880" w:hanging="576"/>
      </w:pPr>
      <w:rPr>
        <w:rFonts w:ascii="OpenSymbol" w:hAnsi="OpenSymbol" w:cs="OpenSymbol" w:hint="default"/>
      </w:rPr>
    </w:lvl>
    <w:lvl w:ilvl="5">
      <w:start w:val="1"/>
      <w:numFmt w:val="bullet"/>
      <w:lvlText w:val="▪"/>
      <w:lvlJc w:val="left"/>
      <w:pPr>
        <w:tabs>
          <w:tab w:val="num" w:pos="3456"/>
        </w:tabs>
        <w:ind w:left="3456" w:hanging="576"/>
      </w:pPr>
      <w:rPr>
        <w:rFonts w:ascii="OpenSymbol" w:hAnsi="OpenSymbol" w:cs="OpenSymbol" w:hint="default"/>
      </w:rPr>
    </w:lvl>
    <w:lvl w:ilvl="6">
      <w:start w:val="1"/>
      <w:numFmt w:val="bullet"/>
      <w:lvlText w:val=""/>
      <w:lvlJc w:val="left"/>
      <w:pPr>
        <w:tabs>
          <w:tab w:val="num" w:pos="4032"/>
        </w:tabs>
        <w:ind w:left="4032" w:hanging="576"/>
      </w:pPr>
      <w:rPr>
        <w:rFonts w:ascii="Symbol" w:hAnsi="Symbol" w:cs="Symbol" w:hint="default"/>
      </w:rPr>
    </w:lvl>
    <w:lvl w:ilvl="7">
      <w:start w:val="1"/>
      <w:numFmt w:val="bullet"/>
      <w:lvlText w:val="◦"/>
      <w:lvlJc w:val="left"/>
      <w:pPr>
        <w:tabs>
          <w:tab w:val="num" w:pos="4608"/>
        </w:tabs>
        <w:ind w:left="4608" w:hanging="576"/>
      </w:pPr>
      <w:rPr>
        <w:rFonts w:ascii="OpenSymbol" w:hAnsi="OpenSymbol" w:cs="OpenSymbol" w:hint="default"/>
      </w:rPr>
    </w:lvl>
    <w:lvl w:ilvl="8">
      <w:start w:val="1"/>
      <w:numFmt w:val="bullet"/>
      <w:lvlText w:val="▪"/>
      <w:lvlJc w:val="left"/>
      <w:pPr>
        <w:tabs>
          <w:tab w:val="num" w:pos="5184"/>
        </w:tabs>
        <w:ind w:left="5184" w:hanging="576"/>
      </w:pPr>
      <w:rPr>
        <w:rFonts w:ascii="OpenSymbol" w:hAnsi="OpenSymbol" w:cs="OpenSymbol" w:hint="default"/>
      </w:rPr>
    </w:lvl>
  </w:abstractNum>
  <w:num w:numId="1">
    <w:abstractNumId w:val="0"/>
  </w:num>
  <w:num w:numId="2">
    <w:abstractNumId w:val="2"/>
  </w:num>
  <w:num w:numId="3">
    <w:abstractNumId w:val="6"/>
  </w:num>
  <w:num w:numId="4">
    <w:abstractNumId w:val="3"/>
  </w:num>
  <w:num w:numId="5">
    <w:abstractNumId w:val="5"/>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B5A3B"/>
    <w:rsid w:val="00280DF4"/>
    <w:rsid w:val="002E53C2"/>
    <w:rsid w:val="006B5A3B"/>
    <w:rsid w:val="00961F5E"/>
    <w:rsid w:val="00D27B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AC9BC"/>
  <w15:docId w15:val="{A8B03F4A-AED8-4E52-A0D3-6146C353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Mangal"/>
        <w:kern w:val="2"/>
        <w:sz w:val="24"/>
        <w:szCs w:val="24"/>
        <w:lang w:val="nl-NL" w:eastAsia="zh-CN" w:bidi="hi-IN"/>
      </w:rPr>
    </w:rPrDefault>
    <w:pPrDefault>
      <w:pPr>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pPr>
      <w:suppressAutoHyphens/>
    </w:pPr>
    <w:rPr>
      <w:rFonts w:ascii="Arial" w:hAnsi="Arial"/>
      <w:sz w:val="21"/>
    </w:rPr>
  </w:style>
  <w:style w:type="paragraph" w:styleId="Kop1">
    <w:name w:val="heading 1"/>
    <w:basedOn w:val="Heading"/>
    <w:next w:val="Plattetekst"/>
    <w:uiPriority w:val="9"/>
    <w:qFormat/>
    <w:pPr>
      <w:outlineLvl w:val="0"/>
    </w:pPr>
    <w:rPr>
      <w:b/>
      <w:sz w:val="36"/>
    </w:rPr>
  </w:style>
  <w:style w:type="paragraph" w:styleId="Kop2">
    <w:name w:val="heading 2"/>
    <w:basedOn w:val="Heading"/>
    <w:next w:val="Plattetekst"/>
    <w:uiPriority w:val="9"/>
    <w:semiHidden/>
    <w:unhideWhenUsed/>
    <w:qFormat/>
    <w:pPr>
      <w:spacing w:before="200"/>
      <w:outlineLvl w:val="1"/>
    </w:pPr>
    <w:rPr>
      <w:b/>
      <w:sz w:val="32"/>
    </w:rPr>
  </w:style>
  <w:style w:type="paragraph" w:styleId="Kop3">
    <w:name w:val="heading 3"/>
    <w:basedOn w:val="Heading"/>
    <w:next w:val="Plattetekst"/>
    <w:uiPriority w:val="9"/>
    <w:semiHidden/>
    <w:unhideWhenUsed/>
    <w:qFormat/>
    <w:pPr>
      <w:spacing w:before="140"/>
      <w:outlineLvl w:val="2"/>
    </w:pPr>
    <w:rPr>
      <w:b/>
    </w:rPr>
  </w:style>
  <w:style w:type="paragraph" w:styleId="Kop4">
    <w:name w:val="heading 4"/>
    <w:basedOn w:val="Heading"/>
    <w:next w:val="Plattetekst"/>
    <w:uiPriority w:val="9"/>
    <w:semiHidden/>
    <w:unhideWhenUsed/>
    <w:qFormat/>
    <w:pPr>
      <w:spacing w:before="120"/>
      <w:outlineLvl w:val="3"/>
    </w:pPr>
    <w:rPr>
      <w:b/>
      <w:i/>
      <w:sz w:val="27"/>
    </w:rPr>
  </w:style>
  <w:style w:type="paragraph" w:styleId="Kop5">
    <w:name w:val="heading 5"/>
    <w:basedOn w:val="Heading"/>
    <w:next w:val="Plattetekst"/>
    <w:uiPriority w:val="9"/>
    <w:semiHidden/>
    <w:unhideWhenUsed/>
    <w:qFormat/>
    <w:pPr>
      <w:spacing w:before="120" w:after="60"/>
      <w:outlineLvl w:val="4"/>
    </w:pPr>
    <w:rPr>
      <w:b/>
      <w:sz w:val="24"/>
    </w:rPr>
  </w:style>
  <w:style w:type="paragraph" w:styleId="Kop6">
    <w:name w:val="heading 6"/>
    <w:basedOn w:val="Heading"/>
    <w:next w:val="Plattetekst"/>
    <w:uiPriority w:val="9"/>
    <w:semiHidden/>
    <w:unhideWhenUsed/>
    <w:qFormat/>
    <w:pPr>
      <w:spacing w:before="60" w:after="60"/>
      <w:outlineLvl w:val="5"/>
    </w:pPr>
    <w:rPr>
      <w:b/>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qFormat/>
    <w:rPr>
      <w:rFonts w:ascii="Segoe UI" w:eastAsia="Segoe UI" w:hAnsi="Segoe UI" w:cs="Segoe UI"/>
      <w:sz w:val="18"/>
      <w:szCs w:val="16"/>
    </w:rPr>
  </w:style>
  <w:style w:type="character" w:styleId="Hyperlink">
    <w:name w:val="Hyperlink"/>
    <w:basedOn w:val="Standaardalinea-lettertype"/>
    <w:qFormat/>
    <w:rPr>
      <w:color w:val="0563C1"/>
      <w:u w:val="single"/>
    </w:rPr>
  </w:style>
  <w:style w:type="character" w:styleId="Onopgelostemelding">
    <w:name w:val="Unresolved Mention"/>
    <w:basedOn w:val="Standaardalinea-lettertype"/>
    <w:qFormat/>
    <w:rPr>
      <w:color w:val="605E5C"/>
      <w:highlight w:val="lightGray"/>
    </w:rPr>
  </w:style>
  <w:style w:type="character" w:customStyle="1" w:styleId="InternetLink">
    <w:name w:val="Internet Link"/>
    <w:rPr>
      <w:color w:val="000080"/>
      <w:u w:val="single"/>
    </w:rPr>
  </w:style>
  <w:style w:type="character" w:customStyle="1" w:styleId="VoettekstChar">
    <w:name w:val="Voettekst Char"/>
    <w:basedOn w:val="Standaardalinea-lettertype"/>
    <w:qFormat/>
  </w:style>
  <w:style w:type="character" w:customStyle="1" w:styleId="KoptekstChar">
    <w:name w:val="Koptekst Char"/>
    <w:basedOn w:val="Standaardalinea-lettertype"/>
    <w:qFormat/>
    <w:rPr>
      <w:szCs w:val="21"/>
    </w:rPr>
  </w:style>
  <w:style w:type="character" w:customStyle="1" w:styleId="VisitedInternetLink">
    <w:name w:val="Visited Internet Link"/>
    <w:rPr>
      <w:color w:val="800000"/>
      <w:u w:val="single"/>
    </w:rPr>
  </w:style>
  <w:style w:type="character" w:customStyle="1" w:styleId="Numbering20Symbols">
    <w:name w:val="Numbering_20_Symbols"/>
    <w:qFormat/>
  </w:style>
  <w:style w:type="character" w:customStyle="1" w:styleId="Bullet20Symbols">
    <w:name w:val="Bullet_20_Symbols"/>
    <w:qFormat/>
  </w:style>
  <w:style w:type="paragraph" w:customStyle="1" w:styleId="Heading">
    <w:name w:val="Heading"/>
    <w:basedOn w:val="Standaard"/>
    <w:next w:val="Plattetekst"/>
    <w:qFormat/>
    <w:pPr>
      <w:keepNext/>
      <w:spacing w:before="240" w:after="120"/>
    </w:pPr>
    <w:rPr>
      <w:rFonts w:eastAsia="Arial" w:cs="Arial"/>
      <w:sz w:val="28"/>
      <w:szCs w:val="28"/>
    </w:rPr>
  </w:style>
  <w:style w:type="paragraph" w:styleId="Plattetekst">
    <w:name w:val="Body Text"/>
    <w:basedOn w:val="Standaard"/>
    <w:pPr>
      <w:spacing w:after="120"/>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customStyle="1" w:styleId="TableContents">
    <w:name w:val="Table Contents"/>
    <w:basedOn w:val="Standaard"/>
    <w:qFormat/>
    <w:pPr>
      <w:suppressLineNumbers/>
    </w:pPr>
  </w:style>
  <w:style w:type="paragraph" w:customStyle="1" w:styleId="TableHeading">
    <w:name w:val="Table Heading"/>
    <w:basedOn w:val="TableContents"/>
    <w:qFormat/>
    <w:pPr>
      <w:jc w:val="center"/>
    </w:pPr>
    <w:rPr>
      <w:b/>
      <w:bCs/>
    </w:rPr>
  </w:style>
  <w:style w:type="paragraph" w:styleId="Ballontekst">
    <w:name w:val="Balloon Text"/>
    <w:basedOn w:val="Standaard"/>
    <w:qFormat/>
    <w:pPr>
      <w:suppressAutoHyphens w:val="0"/>
    </w:pPr>
    <w:rPr>
      <w:rFonts w:ascii="Segoe UI" w:eastAsia="Segoe UI" w:hAnsi="Segoe UI" w:cs="Segoe UI"/>
      <w:sz w:val="18"/>
      <w:szCs w:val="16"/>
    </w:rPr>
  </w:style>
  <w:style w:type="paragraph" w:customStyle="1" w:styleId="DocumentMap">
    <w:name w:val="DocumentMap"/>
    <w:qFormat/>
    <w:pPr>
      <w:textAlignment w:val="auto"/>
    </w:pPr>
    <w:rPr>
      <w:rFonts w:eastAsia="Cambria Math" w:cs="Times New Roman"/>
      <w:sz w:val="20"/>
      <w:szCs w:val="20"/>
      <w:lang w:eastAsia="nl-NL" w:bidi="ar-SA"/>
    </w:rPr>
  </w:style>
  <w:style w:type="paragraph" w:customStyle="1" w:styleId="HeaderandFooter">
    <w:name w:val="Header and Footer"/>
    <w:basedOn w:val="Standaard"/>
    <w:qFormat/>
    <w:pPr>
      <w:suppressLineNumbers/>
      <w:tabs>
        <w:tab w:val="center" w:pos="4819"/>
        <w:tab w:val="right" w:pos="9638"/>
      </w:tabs>
    </w:pPr>
  </w:style>
  <w:style w:type="paragraph" w:styleId="Voettekst">
    <w:name w:val="footer"/>
    <w:basedOn w:val="Standaard"/>
  </w:style>
  <w:style w:type="paragraph" w:customStyle="1" w:styleId="FrameContents">
    <w:name w:val="Frame Contents"/>
    <w:basedOn w:val="Standaard"/>
    <w:qFormat/>
  </w:style>
  <w:style w:type="paragraph" w:styleId="Koptekst">
    <w:name w:val="header"/>
    <w:basedOn w:val="Standaard"/>
    <w:pPr>
      <w:tabs>
        <w:tab w:val="center" w:pos="4536"/>
        <w:tab w:val="right" w:pos="9072"/>
      </w:tabs>
      <w:suppressAutoHyphens w:val="0"/>
    </w:pPr>
    <w:rPr>
      <w:szCs w:val="21"/>
    </w:rPr>
  </w:style>
  <w:style w:type="paragraph" w:customStyle="1" w:styleId="Standaardtabel1">
    <w:name w:val="Standaardtabel1"/>
    <w:qFormat/>
    <w:pPr>
      <w:textAlignment w:val="auto"/>
    </w:pPr>
    <w:rPr>
      <w:rFonts w:eastAsia="Cambria Math" w:cs="Times New Roman"/>
      <w:sz w:val="20"/>
      <w:szCs w:val="20"/>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C2129FF8.dotm</Template>
  <TotalTime>9</TotalTime>
  <Pages>5</Pages>
  <Words>1346</Words>
  <Characters>7405</Characters>
  <Application>Microsoft Office Word</Application>
  <DocSecurity>4</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Gussekloo, Eric</dc:creator>
  <cp:lastModifiedBy>Gussekloo, Eric</cp:lastModifiedBy>
  <cp:revision>2</cp:revision>
  <dcterms:created xsi:type="dcterms:W3CDTF">2021-05-25T14:10:00Z</dcterms:created>
  <dcterms:modified xsi:type="dcterms:W3CDTF">2021-05-25T14:10:00Z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2019-07-19T12:04:00Z</dcterms:created>
  <dc:creator>debilt debilt</dc:creator>
  <dc:description/>
  <dc:language>en-US</dc:language>
  <cp:lastModifiedBy/>
  <dcterms:modified xsi:type="dcterms:W3CDTF">2021-04-21T13:34:55Z</dcterms:modified>
  <cp:revision>95</cp:revision>
  <dc:subject/>
  <dc:title/>
</cp:coreProperties>
</file>