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897" w:type="dxa"/>
        <w:tblLayout w:type="fixed"/>
        <w:tblLook w:val="01E0" w:firstRow="1" w:lastRow="1" w:firstColumn="1" w:lastColumn="1" w:noHBand="0" w:noVBand="0"/>
      </w:tblPr>
      <w:tblGrid>
        <w:gridCol w:w="2049"/>
        <w:gridCol w:w="275"/>
        <w:gridCol w:w="3184"/>
        <w:gridCol w:w="837"/>
        <w:gridCol w:w="709"/>
        <w:gridCol w:w="254"/>
        <w:gridCol w:w="1589"/>
      </w:tblGrid>
      <w:tr w:rsidR="003E4CDE" w14:paraId="69D18927" w14:textId="77777777" w:rsidTr="00162C7C">
        <w:trPr>
          <w:trHeight w:val="302"/>
        </w:trPr>
        <w:tc>
          <w:tcPr>
            <w:tcW w:w="2049" w:type="dxa"/>
            <w:shd w:val="clear" w:color="auto" w:fill="auto"/>
          </w:tcPr>
          <w:p w14:paraId="69D18920" w14:textId="77777777" w:rsidR="00364C70" w:rsidRDefault="00925F07">
            <w:pPr>
              <w:rPr>
                <w:rFonts w:ascii="Arial" w:hAnsi="Arial" w:cs="Arial"/>
                <w:sz w:val="21"/>
                <w:szCs w:val="21"/>
              </w:rPr>
            </w:pPr>
            <w:r w:rsidRPr="00FB117C">
              <w:rPr>
                <w:rFonts w:ascii="Arial" w:hAnsi="Arial" w:cs="Arial"/>
                <w:sz w:val="21"/>
                <w:szCs w:val="21"/>
              </w:rPr>
              <w:t>Zaaknummer</w:t>
            </w:r>
          </w:p>
          <w:p w14:paraId="69D18921" w14:textId="77777777" w:rsidR="00164008" w:rsidRPr="00FB117C" w:rsidRDefault="00946984">
            <w:pPr>
              <w:rPr>
                <w:rFonts w:ascii="Arial" w:hAnsi="Arial" w:cs="Arial"/>
                <w:sz w:val="21"/>
                <w:szCs w:val="21"/>
              </w:rPr>
            </w:pPr>
          </w:p>
        </w:tc>
        <w:tc>
          <w:tcPr>
            <w:tcW w:w="275" w:type="dxa"/>
            <w:shd w:val="clear" w:color="auto" w:fill="auto"/>
          </w:tcPr>
          <w:p w14:paraId="69D18922" w14:textId="77777777" w:rsidR="00364C70" w:rsidRPr="00E4152F" w:rsidRDefault="00925F07" w:rsidP="000C3131">
            <w:pPr>
              <w:jc w:val="center"/>
              <w:rPr>
                <w:rFonts w:ascii="Arial" w:hAnsi="Arial" w:cs="Arial"/>
                <w:sz w:val="21"/>
                <w:szCs w:val="21"/>
              </w:rPr>
            </w:pPr>
            <w:r w:rsidRPr="00E4152F">
              <w:rPr>
                <w:rFonts w:ascii="Arial" w:hAnsi="Arial" w:cs="Arial"/>
                <w:sz w:val="21"/>
                <w:szCs w:val="21"/>
              </w:rPr>
              <w:t>:</w:t>
            </w:r>
          </w:p>
        </w:tc>
        <w:tc>
          <w:tcPr>
            <w:tcW w:w="3184" w:type="dxa"/>
            <w:shd w:val="clear" w:color="auto" w:fill="auto"/>
          </w:tcPr>
          <w:p w14:paraId="69D18923" w14:textId="77777777" w:rsidR="00364C70" w:rsidRPr="00E4152F" w:rsidRDefault="00925F07">
            <w:pPr>
              <w:rPr>
                <w:rFonts w:ascii="Arial" w:hAnsi="Arial" w:cs="Arial"/>
                <w:sz w:val="21"/>
                <w:szCs w:val="21"/>
              </w:rPr>
            </w:pPr>
            <w:r>
              <w:rPr>
                <w:rFonts w:ascii="Arial" w:eastAsia="Arial" w:hAnsi="Arial" w:cs="Arial"/>
                <w:sz w:val="21"/>
                <w:szCs w:val="21"/>
              </w:rPr>
              <w:t>4949</w:t>
            </w:r>
          </w:p>
        </w:tc>
        <w:tc>
          <w:tcPr>
            <w:tcW w:w="1546" w:type="dxa"/>
            <w:gridSpan w:val="2"/>
            <w:shd w:val="clear" w:color="auto" w:fill="auto"/>
          </w:tcPr>
          <w:p w14:paraId="69D18924" w14:textId="77777777" w:rsidR="00364C70" w:rsidRPr="00E4152F" w:rsidRDefault="00946984">
            <w:pPr>
              <w:rPr>
                <w:rFonts w:ascii="Arial" w:hAnsi="Arial" w:cs="Arial"/>
                <w:sz w:val="21"/>
                <w:szCs w:val="21"/>
              </w:rPr>
            </w:pPr>
          </w:p>
        </w:tc>
        <w:tc>
          <w:tcPr>
            <w:tcW w:w="254" w:type="dxa"/>
            <w:shd w:val="clear" w:color="auto" w:fill="auto"/>
          </w:tcPr>
          <w:p w14:paraId="69D18925" w14:textId="77777777" w:rsidR="00364C70" w:rsidRPr="00E4152F" w:rsidRDefault="00946984">
            <w:pPr>
              <w:rPr>
                <w:rFonts w:ascii="Arial" w:hAnsi="Arial" w:cs="Arial"/>
                <w:sz w:val="21"/>
                <w:szCs w:val="21"/>
              </w:rPr>
            </w:pPr>
          </w:p>
        </w:tc>
        <w:tc>
          <w:tcPr>
            <w:tcW w:w="1589" w:type="dxa"/>
            <w:shd w:val="clear" w:color="auto" w:fill="auto"/>
          </w:tcPr>
          <w:p w14:paraId="69D18926" w14:textId="77777777" w:rsidR="00364C70" w:rsidRPr="00E4152F" w:rsidRDefault="00946984">
            <w:pPr>
              <w:rPr>
                <w:rFonts w:ascii="Arial" w:hAnsi="Arial" w:cs="Arial"/>
                <w:sz w:val="21"/>
                <w:szCs w:val="21"/>
              </w:rPr>
            </w:pPr>
          </w:p>
        </w:tc>
      </w:tr>
      <w:tr w:rsidR="003E4CDE" w14:paraId="69D1892E" w14:textId="77777777" w:rsidTr="00162C7C">
        <w:trPr>
          <w:trHeight w:val="302"/>
        </w:trPr>
        <w:tc>
          <w:tcPr>
            <w:tcW w:w="2049" w:type="dxa"/>
            <w:shd w:val="clear" w:color="auto" w:fill="auto"/>
          </w:tcPr>
          <w:p w14:paraId="69D18928" w14:textId="77777777" w:rsidR="00760468" w:rsidRPr="00780F96" w:rsidRDefault="00925F07">
            <w:pPr>
              <w:rPr>
                <w:rFonts w:ascii="Arial" w:hAnsi="Arial" w:cs="Arial"/>
                <w:b/>
                <w:sz w:val="21"/>
                <w:szCs w:val="21"/>
              </w:rPr>
            </w:pPr>
            <w:r w:rsidRPr="00780F96">
              <w:rPr>
                <w:rFonts w:ascii="Arial" w:hAnsi="Arial" w:cs="Arial"/>
                <w:b/>
                <w:sz w:val="21"/>
                <w:szCs w:val="21"/>
              </w:rPr>
              <w:t>Raadsvergadering</w:t>
            </w:r>
          </w:p>
        </w:tc>
        <w:tc>
          <w:tcPr>
            <w:tcW w:w="275" w:type="dxa"/>
            <w:shd w:val="clear" w:color="auto" w:fill="auto"/>
          </w:tcPr>
          <w:p w14:paraId="69D18929" w14:textId="77777777" w:rsidR="00E024FC" w:rsidRPr="00780F96" w:rsidRDefault="00925F07" w:rsidP="000C3131">
            <w:pPr>
              <w:jc w:val="center"/>
              <w:rPr>
                <w:rFonts w:ascii="Arial" w:hAnsi="Arial" w:cs="Arial"/>
                <w:sz w:val="21"/>
                <w:szCs w:val="21"/>
              </w:rPr>
            </w:pPr>
            <w:r w:rsidRPr="00780F96">
              <w:rPr>
                <w:rFonts w:ascii="Arial" w:hAnsi="Arial" w:cs="Arial"/>
                <w:sz w:val="21"/>
                <w:szCs w:val="21"/>
              </w:rPr>
              <w:t>:</w:t>
            </w:r>
          </w:p>
        </w:tc>
        <w:tc>
          <w:tcPr>
            <w:tcW w:w="3184" w:type="dxa"/>
            <w:shd w:val="clear" w:color="auto" w:fill="auto"/>
          </w:tcPr>
          <w:p w14:paraId="69D1892A" w14:textId="77777777" w:rsidR="00760468" w:rsidRPr="00780F96" w:rsidRDefault="00925F07">
            <w:pPr>
              <w:rPr>
                <w:rFonts w:ascii="Arial" w:hAnsi="Arial" w:cs="Arial"/>
                <w:sz w:val="21"/>
                <w:szCs w:val="21"/>
              </w:rPr>
            </w:pPr>
            <w:r>
              <w:rPr>
                <w:rFonts w:ascii="Arial" w:eastAsia="Arial" w:hAnsi="Arial" w:cs="Arial"/>
                <w:sz w:val="21"/>
                <w:szCs w:val="21"/>
              </w:rPr>
              <w:t>25 juni 2020</w:t>
            </w:r>
          </w:p>
        </w:tc>
        <w:tc>
          <w:tcPr>
            <w:tcW w:w="1546" w:type="dxa"/>
            <w:gridSpan w:val="2"/>
            <w:shd w:val="clear" w:color="auto" w:fill="auto"/>
          </w:tcPr>
          <w:p w14:paraId="69D1892B" w14:textId="77777777" w:rsidR="00E024FC" w:rsidRPr="00780F96" w:rsidRDefault="00946984">
            <w:pPr>
              <w:rPr>
                <w:rFonts w:ascii="Arial" w:hAnsi="Arial" w:cs="Arial"/>
                <w:b/>
                <w:sz w:val="21"/>
                <w:szCs w:val="21"/>
              </w:rPr>
            </w:pPr>
          </w:p>
        </w:tc>
        <w:tc>
          <w:tcPr>
            <w:tcW w:w="254" w:type="dxa"/>
            <w:shd w:val="clear" w:color="auto" w:fill="auto"/>
          </w:tcPr>
          <w:p w14:paraId="69D1892C" w14:textId="77777777" w:rsidR="00E024FC" w:rsidRPr="00780F96" w:rsidRDefault="00946984">
            <w:pPr>
              <w:rPr>
                <w:rFonts w:ascii="Arial" w:hAnsi="Arial" w:cs="Arial"/>
                <w:b/>
                <w:sz w:val="21"/>
                <w:szCs w:val="21"/>
              </w:rPr>
            </w:pPr>
          </w:p>
        </w:tc>
        <w:tc>
          <w:tcPr>
            <w:tcW w:w="1589" w:type="dxa"/>
            <w:shd w:val="clear" w:color="auto" w:fill="auto"/>
          </w:tcPr>
          <w:p w14:paraId="69D1892D" w14:textId="77777777" w:rsidR="00E024FC" w:rsidRPr="00780F96" w:rsidRDefault="00946984">
            <w:pPr>
              <w:rPr>
                <w:rFonts w:ascii="Arial" w:hAnsi="Arial" w:cs="Arial"/>
                <w:b/>
                <w:sz w:val="21"/>
                <w:szCs w:val="21"/>
              </w:rPr>
            </w:pPr>
          </w:p>
        </w:tc>
      </w:tr>
      <w:tr w:rsidR="003E4CDE" w14:paraId="69D18935" w14:textId="77777777" w:rsidTr="00162C7C">
        <w:tc>
          <w:tcPr>
            <w:tcW w:w="2049" w:type="dxa"/>
            <w:shd w:val="clear" w:color="auto" w:fill="auto"/>
          </w:tcPr>
          <w:p w14:paraId="69D1892F" w14:textId="77777777" w:rsidR="00DE3251" w:rsidRPr="00780F96" w:rsidRDefault="00946984">
            <w:pPr>
              <w:rPr>
                <w:rFonts w:ascii="Arial" w:hAnsi="Arial" w:cs="Arial"/>
                <w:b/>
                <w:sz w:val="21"/>
                <w:szCs w:val="21"/>
              </w:rPr>
            </w:pPr>
          </w:p>
          <w:p w14:paraId="69D18930" w14:textId="77777777" w:rsidR="00DE3251" w:rsidRPr="00780F96" w:rsidRDefault="00925F07">
            <w:pPr>
              <w:rPr>
                <w:rFonts w:ascii="Arial" w:hAnsi="Arial" w:cs="Arial"/>
                <w:sz w:val="21"/>
                <w:szCs w:val="21"/>
              </w:rPr>
            </w:pPr>
            <w:r w:rsidRPr="00780F96">
              <w:rPr>
                <w:rFonts w:ascii="Arial" w:hAnsi="Arial" w:cs="Arial"/>
                <w:b/>
                <w:sz w:val="21"/>
                <w:szCs w:val="21"/>
              </w:rPr>
              <w:t>Onderwerp</w:t>
            </w:r>
          </w:p>
        </w:tc>
        <w:tc>
          <w:tcPr>
            <w:tcW w:w="275" w:type="dxa"/>
            <w:shd w:val="clear" w:color="auto" w:fill="auto"/>
          </w:tcPr>
          <w:p w14:paraId="69D18931" w14:textId="77777777" w:rsidR="00DE3251" w:rsidRPr="00780F96" w:rsidRDefault="00946984" w:rsidP="000C3131">
            <w:pPr>
              <w:jc w:val="center"/>
              <w:rPr>
                <w:rFonts w:ascii="Arial" w:hAnsi="Arial" w:cs="Arial"/>
                <w:sz w:val="21"/>
                <w:szCs w:val="21"/>
              </w:rPr>
            </w:pPr>
          </w:p>
          <w:p w14:paraId="69D18932" w14:textId="77777777" w:rsidR="00DE3251" w:rsidRPr="00780F96" w:rsidRDefault="00925F07" w:rsidP="000C3131">
            <w:pPr>
              <w:jc w:val="center"/>
              <w:rPr>
                <w:rFonts w:ascii="Arial" w:hAnsi="Arial" w:cs="Arial"/>
                <w:sz w:val="21"/>
                <w:szCs w:val="21"/>
              </w:rPr>
            </w:pPr>
            <w:r w:rsidRPr="00780F96">
              <w:rPr>
                <w:rFonts w:ascii="Arial" w:hAnsi="Arial" w:cs="Arial"/>
                <w:sz w:val="21"/>
                <w:szCs w:val="21"/>
              </w:rPr>
              <w:t>:</w:t>
            </w:r>
          </w:p>
        </w:tc>
        <w:tc>
          <w:tcPr>
            <w:tcW w:w="6573" w:type="dxa"/>
            <w:gridSpan w:val="5"/>
            <w:shd w:val="clear" w:color="auto" w:fill="auto"/>
          </w:tcPr>
          <w:p w14:paraId="69D18933" w14:textId="77777777" w:rsidR="00DE3251" w:rsidRPr="00780F96" w:rsidRDefault="00946984">
            <w:pPr>
              <w:rPr>
                <w:rFonts w:ascii="Arial" w:hAnsi="Arial" w:cs="Arial"/>
                <w:sz w:val="21"/>
                <w:szCs w:val="21"/>
              </w:rPr>
            </w:pPr>
          </w:p>
          <w:p w14:paraId="69D18934" w14:textId="77777777" w:rsidR="00DE3251" w:rsidRPr="00780F96" w:rsidRDefault="00925F07">
            <w:pPr>
              <w:rPr>
                <w:rFonts w:ascii="Arial" w:hAnsi="Arial" w:cs="Arial"/>
                <w:sz w:val="21"/>
                <w:szCs w:val="21"/>
              </w:rPr>
            </w:pPr>
            <w:r>
              <w:rPr>
                <w:rFonts w:ascii="Arial" w:eastAsia="Arial" w:hAnsi="Arial" w:cs="Arial"/>
                <w:sz w:val="21"/>
                <w:szCs w:val="21"/>
              </w:rPr>
              <w:t>Jaarstukken 2019</w:t>
            </w:r>
          </w:p>
        </w:tc>
      </w:tr>
      <w:tr w:rsidR="003E4CDE" w14:paraId="69D1893E" w14:textId="77777777" w:rsidTr="00162C7C">
        <w:tc>
          <w:tcPr>
            <w:tcW w:w="2049" w:type="dxa"/>
            <w:shd w:val="clear" w:color="auto" w:fill="auto"/>
          </w:tcPr>
          <w:p w14:paraId="69D18936" w14:textId="77777777" w:rsidR="00760468" w:rsidRPr="00780F96" w:rsidRDefault="00946984">
            <w:pPr>
              <w:rPr>
                <w:rFonts w:ascii="Arial" w:hAnsi="Arial" w:cs="Arial"/>
                <w:sz w:val="21"/>
                <w:szCs w:val="21"/>
              </w:rPr>
            </w:pPr>
          </w:p>
          <w:p w14:paraId="69D18937" w14:textId="77777777" w:rsidR="00E024FC" w:rsidRPr="00780F96" w:rsidRDefault="00925F07">
            <w:pPr>
              <w:rPr>
                <w:rFonts w:ascii="Arial" w:hAnsi="Arial" w:cs="Arial"/>
                <w:sz w:val="21"/>
                <w:szCs w:val="21"/>
              </w:rPr>
            </w:pPr>
            <w:r w:rsidRPr="00780F96">
              <w:rPr>
                <w:rFonts w:ascii="Arial" w:hAnsi="Arial" w:cs="Arial"/>
                <w:sz w:val="21"/>
                <w:szCs w:val="21"/>
              </w:rPr>
              <w:t>Collegevergadering</w:t>
            </w:r>
          </w:p>
        </w:tc>
        <w:tc>
          <w:tcPr>
            <w:tcW w:w="275" w:type="dxa"/>
            <w:shd w:val="clear" w:color="auto" w:fill="auto"/>
          </w:tcPr>
          <w:p w14:paraId="69D18938" w14:textId="77777777" w:rsidR="00E024FC" w:rsidRPr="00780F96" w:rsidRDefault="00946984" w:rsidP="000C3131">
            <w:pPr>
              <w:jc w:val="center"/>
              <w:rPr>
                <w:rFonts w:ascii="Arial" w:hAnsi="Arial" w:cs="Arial"/>
                <w:sz w:val="21"/>
                <w:szCs w:val="21"/>
              </w:rPr>
            </w:pPr>
          </w:p>
          <w:p w14:paraId="69D18939" w14:textId="77777777" w:rsidR="00A03E47" w:rsidRPr="00780F96" w:rsidRDefault="00925F07" w:rsidP="000C3131">
            <w:pPr>
              <w:jc w:val="center"/>
              <w:rPr>
                <w:rFonts w:ascii="Arial" w:hAnsi="Arial" w:cs="Arial"/>
                <w:sz w:val="21"/>
                <w:szCs w:val="21"/>
              </w:rPr>
            </w:pPr>
            <w:r w:rsidRPr="00780F96">
              <w:rPr>
                <w:rFonts w:ascii="Arial" w:hAnsi="Arial" w:cs="Arial"/>
                <w:sz w:val="21"/>
                <w:szCs w:val="21"/>
              </w:rPr>
              <w:t>:</w:t>
            </w:r>
          </w:p>
        </w:tc>
        <w:tc>
          <w:tcPr>
            <w:tcW w:w="3184" w:type="dxa"/>
            <w:shd w:val="clear" w:color="auto" w:fill="auto"/>
          </w:tcPr>
          <w:p w14:paraId="69D1893A" w14:textId="77777777" w:rsidR="00E024FC" w:rsidRPr="00780F96" w:rsidRDefault="00946984">
            <w:pPr>
              <w:rPr>
                <w:rFonts w:ascii="Arial" w:hAnsi="Arial" w:cs="Arial"/>
                <w:sz w:val="21"/>
                <w:szCs w:val="21"/>
              </w:rPr>
            </w:pPr>
          </w:p>
        </w:tc>
        <w:tc>
          <w:tcPr>
            <w:tcW w:w="1546" w:type="dxa"/>
            <w:gridSpan w:val="2"/>
            <w:shd w:val="clear" w:color="auto" w:fill="auto"/>
          </w:tcPr>
          <w:p w14:paraId="69D1893B" w14:textId="77777777" w:rsidR="00E024FC" w:rsidRPr="00780F96" w:rsidRDefault="00946984">
            <w:pPr>
              <w:rPr>
                <w:rFonts w:ascii="Arial" w:hAnsi="Arial" w:cs="Arial"/>
                <w:sz w:val="21"/>
                <w:szCs w:val="21"/>
              </w:rPr>
            </w:pPr>
          </w:p>
        </w:tc>
        <w:tc>
          <w:tcPr>
            <w:tcW w:w="254" w:type="dxa"/>
            <w:shd w:val="clear" w:color="auto" w:fill="auto"/>
          </w:tcPr>
          <w:p w14:paraId="69D1893C" w14:textId="77777777" w:rsidR="00E024FC" w:rsidRPr="00780F96" w:rsidRDefault="00946984">
            <w:pPr>
              <w:rPr>
                <w:rFonts w:ascii="Arial" w:hAnsi="Arial" w:cs="Arial"/>
                <w:sz w:val="21"/>
                <w:szCs w:val="21"/>
              </w:rPr>
            </w:pPr>
          </w:p>
        </w:tc>
        <w:tc>
          <w:tcPr>
            <w:tcW w:w="1589" w:type="dxa"/>
            <w:shd w:val="clear" w:color="auto" w:fill="auto"/>
          </w:tcPr>
          <w:p w14:paraId="69D1893D" w14:textId="77777777" w:rsidR="00E024FC" w:rsidRPr="00780F96" w:rsidRDefault="00946984">
            <w:pPr>
              <w:rPr>
                <w:rFonts w:ascii="Arial" w:hAnsi="Arial" w:cs="Arial"/>
                <w:sz w:val="21"/>
                <w:szCs w:val="21"/>
              </w:rPr>
            </w:pPr>
          </w:p>
        </w:tc>
      </w:tr>
      <w:tr w:rsidR="003E4CDE" w14:paraId="69D18942" w14:textId="77777777" w:rsidTr="00361F52">
        <w:tc>
          <w:tcPr>
            <w:tcW w:w="2049" w:type="dxa"/>
            <w:shd w:val="clear" w:color="auto" w:fill="auto"/>
          </w:tcPr>
          <w:p w14:paraId="69D1893F" w14:textId="77777777" w:rsidR="00221A0A" w:rsidRPr="00780F96" w:rsidRDefault="00925F07">
            <w:pPr>
              <w:rPr>
                <w:rFonts w:ascii="Arial" w:hAnsi="Arial" w:cs="Arial"/>
                <w:sz w:val="21"/>
                <w:szCs w:val="21"/>
              </w:rPr>
            </w:pPr>
            <w:r w:rsidRPr="00780F96">
              <w:rPr>
                <w:rFonts w:ascii="Arial" w:hAnsi="Arial" w:cs="Arial"/>
                <w:sz w:val="21"/>
                <w:szCs w:val="21"/>
              </w:rPr>
              <w:t>Portefeuillehouder</w:t>
            </w:r>
          </w:p>
        </w:tc>
        <w:tc>
          <w:tcPr>
            <w:tcW w:w="275" w:type="dxa"/>
            <w:shd w:val="clear" w:color="auto" w:fill="auto"/>
          </w:tcPr>
          <w:p w14:paraId="69D18940" w14:textId="77777777" w:rsidR="00221A0A" w:rsidRPr="00780F96" w:rsidRDefault="00925F07" w:rsidP="000C3131">
            <w:pPr>
              <w:jc w:val="center"/>
              <w:rPr>
                <w:rFonts w:ascii="Arial" w:hAnsi="Arial" w:cs="Arial"/>
                <w:sz w:val="21"/>
                <w:szCs w:val="21"/>
              </w:rPr>
            </w:pPr>
            <w:r w:rsidRPr="00780F96">
              <w:rPr>
                <w:rFonts w:ascii="Arial" w:hAnsi="Arial" w:cs="Arial"/>
                <w:sz w:val="21"/>
                <w:szCs w:val="21"/>
              </w:rPr>
              <w:t>:</w:t>
            </w:r>
          </w:p>
        </w:tc>
        <w:tc>
          <w:tcPr>
            <w:tcW w:w="6573" w:type="dxa"/>
            <w:gridSpan w:val="5"/>
            <w:shd w:val="clear" w:color="auto" w:fill="auto"/>
          </w:tcPr>
          <w:p w14:paraId="69D18941" w14:textId="77777777" w:rsidR="00221A0A" w:rsidRPr="00780F96" w:rsidRDefault="00946984">
            <w:pPr>
              <w:rPr>
                <w:rFonts w:ascii="Arial" w:hAnsi="Arial" w:cs="Arial"/>
                <w:sz w:val="21"/>
                <w:szCs w:val="21"/>
              </w:rPr>
            </w:pPr>
          </w:p>
        </w:tc>
      </w:tr>
      <w:tr w:rsidR="003E4CDE" w14:paraId="69D18949" w14:textId="77777777" w:rsidTr="00221A0A">
        <w:tc>
          <w:tcPr>
            <w:tcW w:w="2049" w:type="dxa"/>
            <w:shd w:val="clear" w:color="auto" w:fill="auto"/>
          </w:tcPr>
          <w:p w14:paraId="69D18943" w14:textId="77777777" w:rsidR="00E024FC" w:rsidRPr="00780F96" w:rsidRDefault="00925F07">
            <w:pPr>
              <w:rPr>
                <w:rFonts w:ascii="Arial" w:hAnsi="Arial" w:cs="Arial"/>
                <w:sz w:val="21"/>
                <w:szCs w:val="21"/>
              </w:rPr>
            </w:pPr>
            <w:r>
              <w:rPr>
                <w:rFonts w:ascii="Arial" w:hAnsi="Arial" w:cs="Arial"/>
                <w:sz w:val="21"/>
                <w:szCs w:val="21"/>
              </w:rPr>
              <w:t>Steller</w:t>
            </w:r>
          </w:p>
        </w:tc>
        <w:tc>
          <w:tcPr>
            <w:tcW w:w="275" w:type="dxa"/>
            <w:shd w:val="clear" w:color="auto" w:fill="auto"/>
          </w:tcPr>
          <w:p w14:paraId="69D18944" w14:textId="77777777" w:rsidR="00E024FC" w:rsidRPr="00780F96" w:rsidRDefault="00925F07" w:rsidP="000C3131">
            <w:pPr>
              <w:jc w:val="center"/>
              <w:rPr>
                <w:rFonts w:ascii="Arial" w:hAnsi="Arial" w:cs="Arial"/>
                <w:sz w:val="21"/>
                <w:szCs w:val="21"/>
              </w:rPr>
            </w:pPr>
            <w:r w:rsidRPr="00780F96">
              <w:rPr>
                <w:rFonts w:ascii="Arial" w:hAnsi="Arial" w:cs="Arial"/>
                <w:sz w:val="21"/>
                <w:szCs w:val="21"/>
              </w:rPr>
              <w:t>:</w:t>
            </w:r>
          </w:p>
        </w:tc>
        <w:tc>
          <w:tcPr>
            <w:tcW w:w="4021" w:type="dxa"/>
            <w:gridSpan w:val="2"/>
            <w:shd w:val="clear" w:color="auto" w:fill="auto"/>
          </w:tcPr>
          <w:p w14:paraId="69D18945" w14:textId="77777777" w:rsidR="00E024FC" w:rsidRPr="00780F96" w:rsidRDefault="00925F07">
            <w:pPr>
              <w:rPr>
                <w:rFonts w:ascii="Arial" w:hAnsi="Arial" w:cs="Arial"/>
                <w:sz w:val="21"/>
                <w:szCs w:val="21"/>
              </w:rPr>
            </w:pPr>
            <w:r>
              <w:rPr>
                <w:rFonts w:ascii="Arial" w:eastAsia="Arial" w:hAnsi="Arial" w:cs="Arial"/>
                <w:sz w:val="21"/>
                <w:szCs w:val="21"/>
              </w:rPr>
              <w:t>E.C.P.</w:t>
            </w:r>
            <w:r>
              <w:rPr>
                <w:rFonts w:ascii="Arial" w:hAnsi="Arial" w:cs="Arial"/>
                <w:sz w:val="21"/>
                <w:szCs w:val="21"/>
              </w:rPr>
              <w:t xml:space="preserve"> </w:t>
            </w:r>
            <w:r>
              <w:rPr>
                <w:rFonts w:ascii="Arial" w:eastAsia="Arial" w:hAnsi="Arial" w:cs="Arial"/>
                <w:sz w:val="21"/>
                <w:szCs w:val="21"/>
              </w:rPr>
              <w:t>Gussekloo</w:t>
            </w:r>
          </w:p>
        </w:tc>
        <w:tc>
          <w:tcPr>
            <w:tcW w:w="709" w:type="dxa"/>
            <w:shd w:val="clear" w:color="auto" w:fill="auto"/>
          </w:tcPr>
          <w:p w14:paraId="69D18946" w14:textId="77777777" w:rsidR="00E024FC" w:rsidRPr="00780F96" w:rsidRDefault="00925F07" w:rsidP="00E4152F">
            <w:pPr>
              <w:rPr>
                <w:rFonts w:ascii="Arial" w:hAnsi="Arial" w:cs="Arial"/>
                <w:sz w:val="21"/>
                <w:szCs w:val="21"/>
              </w:rPr>
            </w:pPr>
            <w:r>
              <w:rPr>
                <w:rFonts w:ascii="Arial" w:hAnsi="Arial" w:cs="Arial"/>
                <w:sz w:val="21"/>
                <w:szCs w:val="21"/>
              </w:rPr>
              <w:t>tel:</w:t>
            </w:r>
            <w:r w:rsidRPr="00780F96">
              <w:rPr>
                <w:rFonts w:ascii="Arial" w:hAnsi="Arial" w:cs="Arial"/>
                <w:sz w:val="21"/>
                <w:szCs w:val="21"/>
              </w:rPr>
              <w:t xml:space="preserve"> </w:t>
            </w:r>
          </w:p>
        </w:tc>
        <w:tc>
          <w:tcPr>
            <w:tcW w:w="254" w:type="dxa"/>
            <w:shd w:val="clear" w:color="auto" w:fill="auto"/>
          </w:tcPr>
          <w:p w14:paraId="69D18947" w14:textId="77777777" w:rsidR="00E024FC" w:rsidRPr="00780F96" w:rsidRDefault="00925F07">
            <w:pPr>
              <w:rPr>
                <w:rFonts w:ascii="Arial" w:hAnsi="Arial" w:cs="Arial"/>
                <w:sz w:val="21"/>
                <w:szCs w:val="21"/>
              </w:rPr>
            </w:pPr>
            <w:r w:rsidRPr="00780F96">
              <w:rPr>
                <w:rFonts w:ascii="Arial" w:hAnsi="Arial" w:cs="Arial"/>
                <w:sz w:val="21"/>
                <w:szCs w:val="21"/>
              </w:rPr>
              <w:t>:</w:t>
            </w:r>
          </w:p>
        </w:tc>
        <w:tc>
          <w:tcPr>
            <w:tcW w:w="1589" w:type="dxa"/>
            <w:shd w:val="clear" w:color="auto" w:fill="auto"/>
          </w:tcPr>
          <w:p w14:paraId="69D18948" w14:textId="77777777" w:rsidR="00E024FC" w:rsidRPr="00780F96" w:rsidRDefault="00925F07" w:rsidP="00D433D4">
            <w:pPr>
              <w:rPr>
                <w:rFonts w:ascii="Arial" w:hAnsi="Arial" w:cs="Arial"/>
                <w:sz w:val="21"/>
                <w:szCs w:val="21"/>
              </w:rPr>
            </w:pPr>
            <w:r w:rsidRPr="00780F96">
              <w:rPr>
                <w:rFonts w:ascii="Arial" w:hAnsi="Arial" w:cs="Arial"/>
                <w:sz w:val="21"/>
                <w:szCs w:val="21"/>
              </w:rPr>
              <w:t xml:space="preserve">0545-250 </w:t>
            </w:r>
            <w:r>
              <w:rPr>
                <w:rFonts w:ascii="Arial" w:eastAsia="Arial" w:hAnsi="Arial" w:cs="Arial"/>
                <w:sz w:val="21"/>
                <w:szCs w:val="21"/>
              </w:rPr>
              <w:t>576</w:t>
            </w:r>
          </w:p>
        </w:tc>
      </w:tr>
    </w:tbl>
    <w:p w14:paraId="69D1894A" w14:textId="77777777" w:rsidR="00E024FC" w:rsidRPr="00760468" w:rsidRDefault="00946984" w:rsidP="00E024FC">
      <w:pPr>
        <w:rPr>
          <w:rFonts w:ascii="Arial" w:hAnsi="Arial" w:cs="Arial"/>
          <w:b/>
          <w:sz w:val="21"/>
          <w:szCs w:val="21"/>
        </w:rPr>
      </w:pPr>
    </w:p>
    <w:tbl>
      <w:tblPr>
        <w:tblW w:w="8868" w:type="dxa"/>
        <w:tblBorders>
          <w:top w:val="single" w:sz="18" w:space="0" w:color="E36C0A"/>
          <w:left w:val="single" w:sz="18" w:space="0" w:color="E36C0A"/>
          <w:bottom w:val="single" w:sz="18" w:space="0" w:color="E36C0A"/>
          <w:right w:val="single" w:sz="18" w:space="0" w:color="E36C0A"/>
          <w:insideH w:val="nil"/>
          <w:insideV w:val="nil"/>
        </w:tblBorders>
        <w:shd w:val="clear" w:color="auto" w:fill="FDE9D9"/>
        <w:tblLook w:val="01E0" w:firstRow="1" w:lastRow="1" w:firstColumn="1" w:lastColumn="1" w:noHBand="0" w:noVBand="0"/>
      </w:tblPr>
      <w:tblGrid>
        <w:gridCol w:w="8868"/>
      </w:tblGrid>
      <w:tr w:rsidR="003E4CDE" w14:paraId="69D1894D" w14:textId="77777777" w:rsidTr="00E67E33">
        <w:tc>
          <w:tcPr>
            <w:tcW w:w="8868" w:type="dxa"/>
            <w:shd w:val="clear" w:color="auto" w:fill="FDE9D9"/>
          </w:tcPr>
          <w:p w14:paraId="69D1894B" w14:textId="77777777" w:rsidR="00760468" w:rsidRDefault="00925F07">
            <w:pPr>
              <w:rPr>
                <w:rFonts w:ascii="Arial" w:hAnsi="Arial" w:cs="Arial"/>
                <w:b/>
                <w:sz w:val="21"/>
                <w:szCs w:val="21"/>
              </w:rPr>
            </w:pPr>
            <w:r w:rsidRPr="00780F96">
              <w:rPr>
                <w:rFonts w:ascii="Arial" w:hAnsi="Arial" w:cs="Arial"/>
                <w:b/>
                <w:sz w:val="21"/>
                <w:szCs w:val="21"/>
              </w:rPr>
              <w:t>Te nemen besluit:</w:t>
            </w:r>
          </w:p>
          <w:p w14:paraId="65F0D977" w14:textId="4A4C8612" w:rsidR="00116662" w:rsidRPr="00D13C7D" w:rsidRDefault="00116662" w:rsidP="00116662">
            <w:pPr>
              <w:numPr>
                <w:ilvl w:val="0"/>
                <w:numId w:val="3"/>
              </w:numPr>
              <w:rPr>
                <w:rFonts w:ascii="Arial" w:hAnsi="Arial" w:cs="Arial"/>
                <w:sz w:val="21"/>
                <w:szCs w:val="21"/>
              </w:rPr>
            </w:pPr>
            <w:r>
              <w:rPr>
                <w:rFonts w:ascii="Arial" w:eastAsia="Arial" w:hAnsi="Arial" w:cs="Arial"/>
                <w:sz w:val="21"/>
                <w:szCs w:val="21"/>
              </w:rPr>
              <w:t>De jaarstukken 2019 vaststellen</w:t>
            </w:r>
          </w:p>
          <w:p w14:paraId="63D38DBC" w14:textId="542CF77B" w:rsidR="00116662" w:rsidRPr="00B821B2" w:rsidRDefault="00116662" w:rsidP="00116662">
            <w:pPr>
              <w:numPr>
                <w:ilvl w:val="0"/>
                <w:numId w:val="3"/>
              </w:numPr>
              <w:rPr>
                <w:rFonts w:ascii="Arial" w:hAnsi="Arial" w:cs="Arial"/>
                <w:sz w:val="21"/>
                <w:szCs w:val="21"/>
                <w:bdr w:val="nil"/>
              </w:rPr>
            </w:pPr>
            <w:r>
              <w:rPr>
                <w:rFonts w:ascii="Arial" w:eastAsia="Arial" w:hAnsi="Arial" w:cs="Arial"/>
                <w:sz w:val="21"/>
                <w:szCs w:val="21"/>
              </w:rPr>
              <w:t>Het positieve resultaat van de jaarrekening van € 6.969.000</w:t>
            </w:r>
            <w:r w:rsidRPr="00B821B2">
              <w:rPr>
                <w:rFonts w:ascii="Arial" w:eastAsia="Arial" w:hAnsi="Arial" w:cs="Arial"/>
                <w:sz w:val="21"/>
                <w:szCs w:val="21"/>
              </w:rPr>
              <w:t xml:space="preserve"> voor:</w:t>
            </w:r>
          </w:p>
          <w:p w14:paraId="45F14787" w14:textId="4227BB15" w:rsidR="00116662" w:rsidRPr="0073504F" w:rsidRDefault="00116662" w:rsidP="006A4290">
            <w:pPr>
              <w:numPr>
                <w:ilvl w:val="1"/>
                <w:numId w:val="3"/>
              </w:numPr>
              <w:tabs>
                <w:tab w:val="left" w:pos="851"/>
              </w:tabs>
              <w:ind w:left="1134" w:hanging="774"/>
              <w:rPr>
                <w:rFonts w:ascii="Arial" w:hAnsi="Arial" w:cs="Arial"/>
                <w:sz w:val="21"/>
                <w:szCs w:val="21"/>
                <w:bdr w:val="nil"/>
              </w:rPr>
            </w:pPr>
            <w:r w:rsidRPr="00B821B2">
              <w:rPr>
                <w:rFonts w:ascii="Arial" w:eastAsia="Arial" w:hAnsi="Arial" w:cs="Arial"/>
                <w:sz w:val="21"/>
                <w:szCs w:val="21"/>
              </w:rPr>
              <w:t>€ </w:t>
            </w:r>
            <w:r>
              <w:rPr>
                <w:rFonts w:ascii="Arial" w:eastAsia="Arial" w:hAnsi="Arial" w:cs="Arial"/>
                <w:sz w:val="21"/>
                <w:szCs w:val="21"/>
              </w:rPr>
              <w:t>793</w:t>
            </w:r>
            <w:r w:rsidRPr="0073504F">
              <w:rPr>
                <w:rFonts w:ascii="Arial" w:eastAsia="Arial" w:hAnsi="Arial" w:cs="Arial"/>
                <w:sz w:val="21"/>
                <w:szCs w:val="21"/>
              </w:rPr>
              <w:t xml:space="preserve">.000 </w:t>
            </w:r>
            <w:r>
              <w:rPr>
                <w:rFonts w:ascii="Arial" w:eastAsia="Arial" w:hAnsi="Arial" w:cs="Arial"/>
                <w:sz w:val="21"/>
                <w:szCs w:val="21"/>
              </w:rPr>
              <w:t>toe te voegen</w:t>
            </w:r>
            <w:r w:rsidRPr="0073504F">
              <w:rPr>
                <w:rFonts w:ascii="Arial" w:eastAsia="Arial" w:hAnsi="Arial" w:cs="Arial"/>
                <w:sz w:val="21"/>
                <w:szCs w:val="21"/>
              </w:rPr>
              <w:t xml:space="preserve"> aan de reserve bouwgrondexploitaties;</w:t>
            </w:r>
          </w:p>
          <w:p w14:paraId="1E342079" w14:textId="0767FC1A" w:rsidR="0087194E" w:rsidRPr="0087194E" w:rsidRDefault="00116662" w:rsidP="006A4290">
            <w:pPr>
              <w:numPr>
                <w:ilvl w:val="1"/>
                <w:numId w:val="3"/>
              </w:numPr>
              <w:tabs>
                <w:tab w:val="left" w:pos="851"/>
              </w:tabs>
              <w:rPr>
                <w:rFonts w:ascii="Arial" w:hAnsi="Arial" w:cs="Arial"/>
                <w:sz w:val="21"/>
                <w:szCs w:val="21"/>
                <w:bdr w:val="nil"/>
              </w:rPr>
            </w:pPr>
            <w:r w:rsidRPr="0073504F">
              <w:rPr>
                <w:rFonts w:ascii="Arial" w:eastAsia="Arial" w:hAnsi="Arial" w:cs="Arial"/>
                <w:sz w:val="21"/>
                <w:szCs w:val="21"/>
              </w:rPr>
              <w:t xml:space="preserve">€ </w:t>
            </w:r>
            <w:r>
              <w:rPr>
                <w:rFonts w:ascii="Arial" w:eastAsia="Arial" w:hAnsi="Arial" w:cs="Arial"/>
                <w:sz w:val="21"/>
                <w:szCs w:val="21"/>
              </w:rPr>
              <w:t>2.090.448 overhevelen naar 2020 voor het uitvoeren van de projecten</w:t>
            </w:r>
            <w:r w:rsidR="0087194E">
              <w:rPr>
                <w:rFonts w:ascii="Arial" w:eastAsia="Arial" w:hAnsi="Arial" w:cs="Arial"/>
                <w:sz w:val="21"/>
                <w:szCs w:val="21"/>
              </w:rPr>
              <w:t>:</w:t>
            </w:r>
            <w:r w:rsidR="0087194E">
              <w:rPr>
                <w:rFonts w:cs="Arial"/>
              </w:rPr>
              <w:t xml:space="preserve"> </w:t>
            </w:r>
            <w:r w:rsidR="0087194E" w:rsidRPr="0087194E">
              <w:rPr>
                <w:rFonts w:ascii="Arial" w:eastAsia="Arial" w:hAnsi="Arial" w:cs="Arial"/>
                <w:sz w:val="21"/>
                <w:szCs w:val="21"/>
              </w:rPr>
              <w:t xml:space="preserve">Omzetten </w:t>
            </w:r>
            <w:r w:rsidR="00894F32">
              <w:rPr>
                <w:rFonts w:ascii="Arial" w:eastAsia="Arial" w:hAnsi="Arial" w:cs="Arial"/>
                <w:sz w:val="21"/>
                <w:szCs w:val="21"/>
              </w:rPr>
              <w:br/>
              <w:t xml:space="preserve"> </w:t>
            </w:r>
            <w:r w:rsidR="0087194E" w:rsidRPr="0087194E">
              <w:rPr>
                <w:rFonts w:ascii="Arial" w:eastAsia="Arial" w:hAnsi="Arial" w:cs="Arial"/>
                <w:sz w:val="21"/>
                <w:szCs w:val="21"/>
              </w:rPr>
              <w:t xml:space="preserve">WOZ waarden van m3 naar m2, Leadersubsidie, Subsidieregeling breedband </w:t>
            </w:r>
            <w:r w:rsidR="00894F32">
              <w:rPr>
                <w:rFonts w:ascii="Arial" w:eastAsia="Arial" w:hAnsi="Arial" w:cs="Arial"/>
                <w:sz w:val="21"/>
                <w:szCs w:val="21"/>
              </w:rPr>
              <w:br/>
              <w:t xml:space="preserve"> </w:t>
            </w:r>
            <w:r w:rsidR="0087194E" w:rsidRPr="0087194E">
              <w:rPr>
                <w:rFonts w:ascii="Arial" w:eastAsia="Arial" w:hAnsi="Arial" w:cs="Arial"/>
                <w:sz w:val="21"/>
                <w:szCs w:val="21"/>
              </w:rPr>
              <w:t xml:space="preserve">buitengebied, Beleid asbestsanering, Vrijkomende agrarische bebouwing, </w:t>
            </w:r>
            <w:r w:rsidR="00894F32">
              <w:rPr>
                <w:rFonts w:ascii="Arial" w:eastAsia="Arial" w:hAnsi="Arial" w:cs="Arial"/>
                <w:sz w:val="21"/>
                <w:szCs w:val="21"/>
              </w:rPr>
              <w:br/>
              <w:t xml:space="preserve"> </w:t>
            </w:r>
            <w:r w:rsidR="0087194E" w:rsidRPr="0087194E">
              <w:rPr>
                <w:rFonts w:ascii="Arial" w:eastAsia="Arial" w:hAnsi="Arial" w:cs="Arial"/>
                <w:sz w:val="21"/>
                <w:szCs w:val="21"/>
              </w:rPr>
              <w:t>Ondernemersbegeleiding, Haalbaarheid</w:t>
            </w:r>
            <w:r w:rsidR="00D3227E">
              <w:rPr>
                <w:rFonts w:ascii="Arial" w:eastAsia="Arial" w:hAnsi="Arial" w:cs="Arial"/>
                <w:sz w:val="21"/>
                <w:szCs w:val="21"/>
              </w:rPr>
              <w:t>s</w:t>
            </w:r>
            <w:r w:rsidR="0087194E" w:rsidRPr="0087194E">
              <w:rPr>
                <w:rFonts w:ascii="Arial" w:eastAsia="Arial" w:hAnsi="Arial" w:cs="Arial"/>
                <w:sz w:val="21"/>
                <w:szCs w:val="21"/>
              </w:rPr>
              <w:t xml:space="preserve">onderzoek toekomstbeeld Staring college, </w:t>
            </w:r>
            <w:r w:rsidR="00894F32">
              <w:rPr>
                <w:rFonts w:ascii="Arial" w:eastAsia="Arial" w:hAnsi="Arial" w:cs="Arial"/>
                <w:sz w:val="21"/>
                <w:szCs w:val="21"/>
              </w:rPr>
              <w:br/>
              <w:t xml:space="preserve"> </w:t>
            </w:r>
            <w:r w:rsidR="0087194E" w:rsidRPr="0087194E">
              <w:rPr>
                <w:rFonts w:ascii="Arial" w:eastAsia="Arial" w:hAnsi="Arial" w:cs="Arial"/>
                <w:sz w:val="21"/>
                <w:szCs w:val="21"/>
              </w:rPr>
              <w:t xml:space="preserve">Vervolgstappen integraal huisvestingsplan, Onderwijsvisie en krimp, </w:t>
            </w:r>
            <w:r w:rsidR="00894F32">
              <w:rPr>
                <w:rFonts w:ascii="Arial" w:eastAsia="Arial" w:hAnsi="Arial" w:cs="Arial"/>
                <w:sz w:val="21"/>
                <w:szCs w:val="21"/>
              </w:rPr>
              <w:br/>
              <w:t xml:space="preserve"> </w:t>
            </w:r>
            <w:r w:rsidR="0087194E" w:rsidRPr="0087194E">
              <w:rPr>
                <w:rFonts w:ascii="Arial" w:eastAsia="Arial" w:hAnsi="Arial" w:cs="Arial"/>
                <w:sz w:val="21"/>
                <w:szCs w:val="21"/>
              </w:rPr>
              <w:t xml:space="preserve">Haalbaarheidsonderzoek binnensport Ruurlo, 75 jaar herdenken, </w:t>
            </w:r>
            <w:r w:rsidR="00894F32">
              <w:rPr>
                <w:rFonts w:ascii="Arial" w:eastAsia="Arial" w:hAnsi="Arial" w:cs="Arial"/>
                <w:sz w:val="21"/>
                <w:szCs w:val="21"/>
              </w:rPr>
              <w:br/>
              <w:t xml:space="preserve"> </w:t>
            </w:r>
            <w:r w:rsidR="0087194E" w:rsidRPr="0087194E">
              <w:rPr>
                <w:rFonts w:ascii="Arial" w:eastAsia="Arial" w:hAnsi="Arial" w:cs="Arial"/>
                <w:sz w:val="21"/>
                <w:szCs w:val="21"/>
              </w:rPr>
              <w:t xml:space="preserve">Landschapsregelingen, Statushouders, Samen denken samen doen, EUP, </w:t>
            </w:r>
            <w:r w:rsidR="00894F32">
              <w:rPr>
                <w:rFonts w:ascii="Arial" w:eastAsia="Arial" w:hAnsi="Arial" w:cs="Arial"/>
                <w:sz w:val="21"/>
                <w:szCs w:val="21"/>
              </w:rPr>
              <w:br/>
              <w:t xml:space="preserve"> </w:t>
            </w:r>
            <w:r w:rsidR="0087194E" w:rsidRPr="0087194E">
              <w:rPr>
                <w:rFonts w:ascii="Arial" w:eastAsia="Arial" w:hAnsi="Arial" w:cs="Arial"/>
                <w:sz w:val="21"/>
                <w:szCs w:val="21"/>
              </w:rPr>
              <w:t xml:space="preserve">Herijking geurbeleid, Sloopbonusregeling, Hoogspanningslijnen, Omgevingswet, </w:t>
            </w:r>
            <w:r w:rsidR="00894F32">
              <w:rPr>
                <w:rFonts w:ascii="Arial" w:eastAsia="Arial" w:hAnsi="Arial" w:cs="Arial"/>
                <w:sz w:val="21"/>
                <w:szCs w:val="21"/>
              </w:rPr>
              <w:br/>
              <w:t xml:space="preserve"> </w:t>
            </w:r>
            <w:r w:rsidR="0087194E" w:rsidRPr="0087194E">
              <w:rPr>
                <w:rFonts w:ascii="Arial" w:eastAsia="Arial" w:hAnsi="Arial" w:cs="Arial"/>
                <w:sz w:val="21"/>
                <w:szCs w:val="21"/>
              </w:rPr>
              <w:t xml:space="preserve">vervolg project Beltrum, Nieuwe tijd wederopbouw in de Achterhoek en Integrale </w:t>
            </w:r>
            <w:r w:rsidR="00894F32">
              <w:rPr>
                <w:rFonts w:ascii="Arial" w:eastAsia="Arial" w:hAnsi="Arial" w:cs="Arial"/>
                <w:sz w:val="21"/>
                <w:szCs w:val="21"/>
              </w:rPr>
              <w:br/>
              <w:t xml:space="preserve"> </w:t>
            </w:r>
            <w:r w:rsidR="0087194E" w:rsidRPr="0087194E">
              <w:rPr>
                <w:rFonts w:ascii="Arial" w:eastAsia="Arial" w:hAnsi="Arial" w:cs="Arial"/>
                <w:sz w:val="21"/>
                <w:szCs w:val="21"/>
              </w:rPr>
              <w:t>Kavelruil</w:t>
            </w:r>
          </w:p>
          <w:p w14:paraId="0FD480CE" w14:textId="7EAF37F7" w:rsidR="0087194E" w:rsidRPr="0087194E" w:rsidRDefault="0087194E" w:rsidP="006A4290">
            <w:pPr>
              <w:numPr>
                <w:ilvl w:val="1"/>
                <w:numId w:val="3"/>
              </w:numPr>
              <w:tabs>
                <w:tab w:val="left" w:pos="851"/>
              </w:tabs>
              <w:rPr>
                <w:rFonts w:ascii="Arial" w:hAnsi="Arial" w:cs="Arial"/>
                <w:sz w:val="21"/>
                <w:szCs w:val="21"/>
                <w:bdr w:val="nil"/>
              </w:rPr>
            </w:pPr>
            <w:r>
              <w:rPr>
                <w:rFonts w:ascii="Arial" w:eastAsia="Arial" w:hAnsi="Arial" w:cs="Arial"/>
                <w:sz w:val="21"/>
                <w:szCs w:val="21"/>
              </w:rPr>
              <w:t xml:space="preserve">€ 259.570 bestemmen voor ons deel van het tekort in de ODA en het dekken van </w:t>
            </w:r>
            <w:r w:rsidR="00894F32">
              <w:rPr>
                <w:rFonts w:ascii="Arial" w:eastAsia="Arial" w:hAnsi="Arial" w:cs="Arial"/>
                <w:sz w:val="21"/>
                <w:szCs w:val="21"/>
              </w:rPr>
              <w:br/>
              <w:t xml:space="preserve"> </w:t>
            </w:r>
            <w:r>
              <w:rPr>
                <w:rFonts w:ascii="Arial" w:eastAsia="Arial" w:hAnsi="Arial" w:cs="Arial"/>
                <w:sz w:val="21"/>
                <w:szCs w:val="21"/>
              </w:rPr>
              <w:t>de nog uit te voeren werkzaamheden door de ODA.</w:t>
            </w:r>
          </w:p>
          <w:p w14:paraId="60EF15F6" w14:textId="6DC3D5F0" w:rsidR="0087194E" w:rsidRPr="0087194E" w:rsidRDefault="0087194E" w:rsidP="006A4290">
            <w:pPr>
              <w:numPr>
                <w:ilvl w:val="1"/>
                <w:numId w:val="3"/>
              </w:numPr>
              <w:tabs>
                <w:tab w:val="left" w:pos="851"/>
              </w:tabs>
              <w:rPr>
                <w:rFonts w:ascii="Arial" w:hAnsi="Arial" w:cs="Arial"/>
                <w:sz w:val="21"/>
                <w:szCs w:val="21"/>
                <w:bdr w:val="nil"/>
              </w:rPr>
            </w:pPr>
            <w:r>
              <w:rPr>
                <w:rFonts w:ascii="Arial" w:eastAsia="Arial" w:hAnsi="Arial" w:cs="Arial"/>
                <w:sz w:val="21"/>
                <w:szCs w:val="21"/>
              </w:rPr>
              <w:t>€ 28.809 bestemmen voor de uitvoering van Motie M17-6 woonbeleid.</w:t>
            </w:r>
          </w:p>
          <w:p w14:paraId="0CF34297" w14:textId="03A919DF" w:rsidR="0087194E" w:rsidRPr="0087194E" w:rsidRDefault="0087194E" w:rsidP="006A4290">
            <w:pPr>
              <w:numPr>
                <w:ilvl w:val="1"/>
                <w:numId w:val="3"/>
              </w:numPr>
              <w:tabs>
                <w:tab w:val="left" w:pos="851"/>
              </w:tabs>
              <w:rPr>
                <w:rFonts w:ascii="Arial" w:hAnsi="Arial" w:cs="Arial"/>
                <w:sz w:val="21"/>
                <w:szCs w:val="21"/>
                <w:bdr w:val="nil"/>
              </w:rPr>
            </w:pPr>
            <w:r>
              <w:rPr>
                <w:rFonts w:ascii="Arial" w:eastAsia="Arial" w:hAnsi="Arial" w:cs="Arial"/>
                <w:sz w:val="21"/>
                <w:szCs w:val="21"/>
              </w:rPr>
              <w:t>€ 105.000 bestemmen voor de pilotbeveiligingsplannen</w:t>
            </w:r>
            <w:r w:rsidR="0086248C">
              <w:rPr>
                <w:rFonts w:ascii="Arial" w:eastAsia="Arial" w:hAnsi="Arial" w:cs="Arial"/>
                <w:sz w:val="21"/>
                <w:szCs w:val="21"/>
              </w:rPr>
              <w:t>.</w:t>
            </w:r>
          </w:p>
          <w:p w14:paraId="6F092B02" w14:textId="455F841F" w:rsidR="0087194E" w:rsidRPr="0087194E" w:rsidRDefault="0087194E" w:rsidP="006A4290">
            <w:pPr>
              <w:numPr>
                <w:ilvl w:val="1"/>
                <w:numId w:val="3"/>
              </w:numPr>
              <w:tabs>
                <w:tab w:val="left" w:pos="851"/>
              </w:tabs>
              <w:rPr>
                <w:rFonts w:ascii="Arial" w:hAnsi="Arial" w:cs="Arial"/>
                <w:sz w:val="21"/>
                <w:szCs w:val="21"/>
                <w:bdr w:val="nil"/>
              </w:rPr>
            </w:pPr>
            <w:r>
              <w:rPr>
                <w:rFonts w:ascii="Arial" w:eastAsia="Arial" w:hAnsi="Arial" w:cs="Arial"/>
                <w:sz w:val="21"/>
                <w:szCs w:val="21"/>
              </w:rPr>
              <w:t xml:space="preserve">€ 249.000 bestemmen voor de transitievisie warmte, wijkaanpak en </w:t>
            </w:r>
            <w:r w:rsidR="00894F32">
              <w:rPr>
                <w:rFonts w:ascii="Arial" w:eastAsia="Arial" w:hAnsi="Arial" w:cs="Arial"/>
                <w:sz w:val="21"/>
                <w:szCs w:val="21"/>
              </w:rPr>
              <w:br/>
              <w:t xml:space="preserve"> </w:t>
            </w:r>
            <w:r>
              <w:rPr>
                <w:rFonts w:ascii="Arial" w:eastAsia="Arial" w:hAnsi="Arial" w:cs="Arial"/>
                <w:sz w:val="21"/>
                <w:szCs w:val="21"/>
              </w:rPr>
              <w:t>energieloketten</w:t>
            </w:r>
            <w:r w:rsidR="0086248C">
              <w:rPr>
                <w:rFonts w:ascii="Arial" w:eastAsia="Arial" w:hAnsi="Arial" w:cs="Arial"/>
                <w:sz w:val="21"/>
                <w:szCs w:val="21"/>
              </w:rPr>
              <w:t>.</w:t>
            </w:r>
          </w:p>
          <w:p w14:paraId="5B90375B" w14:textId="7F5FB925" w:rsidR="0087194E" w:rsidRDefault="0087194E" w:rsidP="006A4290">
            <w:pPr>
              <w:numPr>
                <w:ilvl w:val="1"/>
                <w:numId w:val="3"/>
              </w:numPr>
              <w:tabs>
                <w:tab w:val="left" w:pos="851"/>
              </w:tabs>
              <w:rPr>
                <w:rFonts w:ascii="Arial" w:hAnsi="Arial" w:cs="Arial"/>
                <w:sz w:val="21"/>
                <w:szCs w:val="21"/>
                <w:bdr w:val="nil"/>
              </w:rPr>
            </w:pPr>
            <w:r>
              <w:rPr>
                <w:rFonts w:ascii="Arial" w:hAnsi="Arial" w:cs="Arial"/>
                <w:sz w:val="21"/>
                <w:szCs w:val="21"/>
                <w:bdr w:val="nil"/>
              </w:rPr>
              <w:t xml:space="preserve">€ 647.400 bestemmen voor het herstellen van asfaltschade en </w:t>
            </w:r>
            <w:r w:rsidR="0086248C">
              <w:rPr>
                <w:rFonts w:ascii="Arial" w:hAnsi="Arial" w:cs="Arial"/>
                <w:sz w:val="21"/>
                <w:szCs w:val="21"/>
                <w:bdr w:val="nil"/>
              </w:rPr>
              <w:t xml:space="preserve">afwaardering van </w:t>
            </w:r>
            <w:r w:rsidR="00894F32">
              <w:rPr>
                <w:rFonts w:ascii="Arial" w:hAnsi="Arial" w:cs="Arial"/>
                <w:sz w:val="21"/>
                <w:szCs w:val="21"/>
                <w:bdr w:val="nil"/>
              </w:rPr>
              <w:br/>
              <w:t xml:space="preserve"> </w:t>
            </w:r>
            <w:r w:rsidR="0086248C">
              <w:rPr>
                <w:rFonts w:ascii="Arial" w:hAnsi="Arial" w:cs="Arial"/>
                <w:sz w:val="21"/>
                <w:szCs w:val="21"/>
                <w:bdr w:val="nil"/>
              </w:rPr>
              <w:t>het wegennet van de oude N18.</w:t>
            </w:r>
          </w:p>
          <w:p w14:paraId="383A6BC2" w14:textId="4A8A64BB" w:rsidR="0086248C" w:rsidRDefault="0086248C" w:rsidP="006A4290">
            <w:pPr>
              <w:numPr>
                <w:ilvl w:val="1"/>
                <w:numId w:val="3"/>
              </w:numPr>
              <w:tabs>
                <w:tab w:val="left" w:pos="851"/>
              </w:tabs>
              <w:rPr>
                <w:rFonts w:ascii="Arial" w:hAnsi="Arial" w:cs="Arial"/>
                <w:sz w:val="21"/>
                <w:szCs w:val="21"/>
                <w:bdr w:val="nil"/>
              </w:rPr>
            </w:pPr>
            <w:r>
              <w:rPr>
                <w:rFonts w:ascii="Arial" w:hAnsi="Arial" w:cs="Arial"/>
                <w:sz w:val="21"/>
                <w:szCs w:val="21"/>
                <w:bdr w:val="nil"/>
              </w:rPr>
              <w:t>€ 14</w:t>
            </w:r>
            <w:r w:rsidR="00D3227E">
              <w:rPr>
                <w:rFonts w:ascii="Arial" w:hAnsi="Arial" w:cs="Arial"/>
                <w:sz w:val="21"/>
                <w:szCs w:val="21"/>
                <w:bdr w:val="nil"/>
              </w:rPr>
              <w:t>.</w:t>
            </w:r>
            <w:r>
              <w:rPr>
                <w:rFonts w:ascii="Arial" w:hAnsi="Arial" w:cs="Arial"/>
                <w:sz w:val="21"/>
                <w:szCs w:val="21"/>
                <w:bdr w:val="nil"/>
              </w:rPr>
              <w:t>000 bestemmen voor ecologisch bermbeheer.</w:t>
            </w:r>
          </w:p>
          <w:p w14:paraId="6503FD4C" w14:textId="77777777" w:rsidR="006A4290" w:rsidRDefault="0086248C" w:rsidP="006A4290">
            <w:pPr>
              <w:numPr>
                <w:ilvl w:val="1"/>
                <w:numId w:val="3"/>
              </w:numPr>
              <w:tabs>
                <w:tab w:val="left" w:pos="851"/>
              </w:tabs>
              <w:rPr>
                <w:rFonts w:ascii="Arial" w:hAnsi="Arial" w:cs="Arial"/>
                <w:sz w:val="21"/>
                <w:szCs w:val="21"/>
                <w:bdr w:val="nil"/>
              </w:rPr>
            </w:pPr>
            <w:r>
              <w:rPr>
                <w:rFonts w:ascii="Arial" w:hAnsi="Arial" w:cs="Arial"/>
                <w:sz w:val="21"/>
                <w:szCs w:val="21"/>
                <w:bdr w:val="nil"/>
              </w:rPr>
              <w:t>€ 155.000 bestemmen voor de pilot powervrouwen.</w:t>
            </w:r>
          </w:p>
          <w:p w14:paraId="5C8BE888" w14:textId="630B30AC" w:rsidR="0086248C" w:rsidRPr="006A4290" w:rsidRDefault="0086248C" w:rsidP="006A4290">
            <w:pPr>
              <w:numPr>
                <w:ilvl w:val="1"/>
                <w:numId w:val="3"/>
              </w:numPr>
              <w:tabs>
                <w:tab w:val="left" w:pos="851"/>
              </w:tabs>
              <w:rPr>
                <w:rFonts w:ascii="Arial" w:hAnsi="Arial" w:cs="Arial"/>
                <w:sz w:val="21"/>
                <w:szCs w:val="21"/>
                <w:bdr w:val="nil"/>
              </w:rPr>
            </w:pPr>
            <w:r w:rsidRPr="006A4290">
              <w:rPr>
                <w:rFonts w:ascii="Arial" w:hAnsi="Arial" w:cs="Arial"/>
                <w:sz w:val="21"/>
                <w:szCs w:val="21"/>
                <w:bdr w:val="nil"/>
              </w:rPr>
              <w:t>€</w:t>
            </w:r>
            <w:r w:rsidR="00293D00" w:rsidRPr="006A4290">
              <w:rPr>
                <w:rFonts w:ascii="Arial" w:hAnsi="Arial" w:cs="Arial"/>
                <w:sz w:val="21"/>
                <w:szCs w:val="21"/>
                <w:bdr w:val="nil"/>
              </w:rPr>
              <w:t xml:space="preserve"> </w:t>
            </w:r>
            <w:r w:rsidRPr="006A4290">
              <w:rPr>
                <w:rFonts w:ascii="Arial" w:hAnsi="Arial" w:cs="Arial"/>
                <w:sz w:val="21"/>
                <w:szCs w:val="21"/>
                <w:bdr w:val="nil"/>
              </w:rPr>
              <w:t xml:space="preserve">560.000 bestemmen voor de verdere ontwikkeling van de organisatie en de </w:t>
            </w:r>
            <w:r w:rsidR="00894F32">
              <w:rPr>
                <w:rFonts w:ascii="Arial" w:hAnsi="Arial" w:cs="Arial"/>
                <w:sz w:val="21"/>
                <w:szCs w:val="21"/>
                <w:bdr w:val="nil"/>
              </w:rPr>
              <w:br/>
              <w:t xml:space="preserve"> </w:t>
            </w:r>
            <w:r w:rsidRPr="006A4290">
              <w:rPr>
                <w:rFonts w:ascii="Arial" w:hAnsi="Arial" w:cs="Arial"/>
                <w:sz w:val="21"/>
                <w:szCs w:val="21"/>
                <w:bdr w:val="nil"/>
              </w:rPr>
              <w:t>implementatie van een nieuw functiewaarderingsysteem.</w:t>
            </w:r>
          </w:p>
          <w:p w14:paraId="6744A498" w14:textId="266027C9" w:rsidR="0086248C" w:rsidRDefault="0086248C" w:rsidP="006A4290">
            <w:pPr>
              <w:numPr>
                <w:ilvl w:val="1"/>
                <w:numId w:val="3"/>
              </w:numPr>
              <w:tabs>
                <w:tab w:val="left" w:pos="851"/>
              </w:tabs>
              <w:rPr>
                <w:rFonts w:ascii="Arial" w:hAnsi="Arial" w:cs="Arial"/>
                <w:sz w:val="21"/>
                <w:szCs w:val="21"/>
                <w:bdr w:val="nil"/>
              </w:rPr>
            </w:pPr>
            <w:r>
              <w:rPr>
                <w:rFonts w:ascii="Arial" w:hAnsi="Arial" w:cs="Arial"/>
                <w:sz w:val="21"/>
                <w:szCs w:val="21"/>
                <w:bdr w:val="nil"/>
              </w:rPr>
              <w:t>€</w:t>
            </w:r>
            <w:r w:rsidR="00293D00">
              <w:rPr>
                <w:rFonts w:ascii="Arial" w:hAnsi="Arial" w:cs="Arial"/>
                <w:sz w:val="21"/>
                <w:szCs w:val="21"/>
                <w:bdr w:val="nil"/>
              </w:rPr>
              <w:t xml:space="preserve"> </w:t>
            </w:r>
            <w:r>
              <w:rPr>
                <w:rFonts w:ascii="Arial" w:hAnsi="Arial" w:cs="Arial"/>
                <w:sz w:val="21"/>
                <w:szCs w:val="21"/>
                <w:bdr w:val="nil"/>
              </w:rPr>
              <w:t>573.013</w:t>
            </w:r>
            <w:r w:rsidR="00293D00">
              <w:rPr>
                <w:rFonts w:ascii="Arial" w:hAnsi="Arial" w:cs="Arial"/>
                <w:sz w:val="21"/>
                <w:szCs w:val="21"/>
                <w:bdr w:val="nil"/>
              </w:rPr>
              <w:t xml:space="preserve"> </w:t>
            </w:r>
            <w:r>
              <w:rPr>
                <w:rFonts w:ascii="Arial" w:hAnsi="Arial" w:cs="Arial"/>
                <w:sz w:val="21"/>
                <w:szCs w:val="21"/>
                <w:bdr w:val="nil"/>
              </w:rPr>
              <w:t>bestemmen voor riolering</w:t>
            </w:r>
            <w:r w:rsidR="00622F8E">
              <w:rPr>
                <w:rFonts w:ascii="Arial" w:hAnsi="Arial" w:cs="Arial"/>
                <w:sz w:val="21"/>
                <w:szCs w:val="21"/>
                <w:bdr w:val="nil"/>
              </w:rPr>
              <w:t>.</w:t>
            </w:r>
          </w:p>
          <w:p w14:paraId="68C58B8E" w14:textId="51E31446" w:rsidR="0086248C" w:rsidRDefault="0086248C" w:rsidP="006A4290">
            <w:pPr>
              <w:numPr>
                <w:ilvl w:val="1"/>
                <w:numId w:val="3"/>
              </w:numPr>
              <w:tabs>
                <w:tab w:val="left" w:pos="851"/>
              </w:tabs>
              <w:rPr>
                <w:rFonts w:ascii="Arial" w:hAnsi="Arial" w:cs="Arial"/>
                <w:sz w:val="21"/>
                <w:szCs w:val="21"/>
                <w:bdr w:val="nil"/>
              </w:rPr>
            </w:pPr>
            <w:r>
              <w:rPr>
                <w:rFonts w:ascii="Arial" w:hAnsi="Arial" w:cs="Arial"/>
                <w:sz w:val="21"/>
                <w:szCs w:val="21"/>
                <w:bdr w:val="nil"/>
              </w:rPr>
              <w:t>€</w:t>
            </w:r>
            <w:r w:rsidR="00293D00">
              <w:rPr>
                <w:rFonts w:ascii="Arial" w:hAnsi="Arial" w:cs="Arial"/>
                <w:sz w:val="21"/>
                <w:szCs w:val="21"/>
                <w:bdr w:val="nil"/>
              </w:rPr>
              <w:t xml:space="preserve"> </w:t>
            </w:r>
            <w:r>
              <w:rPr>
                <w:rFonts w:ascii="Arial" w:hAnsi="Arial" w:cs="Arial"/>
                <w:sz w:val="21"/>
                <w:szCs w:val="21"/>
                <w:bdr w:val="nil"/>
              </w:rPr>
              <w:t>7.800 bestemmen voor rekenkameronderzoeken</w:t>
            </w:r>
            <w:r w:rsidR="00622F8E">
              <w:rPr>
                <w:rFonts w:ascii="Arial" w:hAnsi="Arial" w:cs="Arial"/>
                <w:sz w:val="21"/>
                <w:szCs w:val="21"/>
                <w:bdr w:val="nil"/>
              </w:rPr>
              <w:t>.</w:t>
            </w:r>
          </w:p>
          <w:p w14:paraId="744596F2" w14:textId="7F206228" w:rsidR="0086248C" w:rsidRDefault="0086248C" w:rsidP="006A4290">
            <w:pPr>
              <w:numPr>
                <w:ilvl w:val="1"/>
                <w:numId w:val="3"/>
              </w:numPr>
              <w:tabs>
                <w:tab w:val="left" w:pos="851"/>
              </w:tabs>
              <w:rPr>
                <w:rFonts w:ascii="Arial" w:hAnsi="Arial" w:cs="Arial"/>
                <w:sz w:val="21"/>
                <w:szCs w:val="21"/>
                <w:bdr w:val="nil"/>
              </w:rPr>
            </w:pPr>
            <w:r>
              <w:rPr>
                <w:rFonts w:ascii="Arial" w:hAnsi="Arial" w:cs="Arial"/>
                <w:sz w:val="21"/>
                <w:szCs w:val="21"/>
                <w:bdr w:val="nil"/>
              </w:rPr>
              <w:t xml:space="preserve">€ 322.000 </w:t>
            </w:r>
            <w:r w:rsidR="00622F8E">
              <w:rPr>
                <w:rFonts w:ascii="Arial" w:hAnsi="Arial" w:cs="Arial"/>
                <w:sz w:val="21"/>
                <w:szCs w:val="21"/>
                <w:bdr w:val="nil"/>
              </w:rPr>
              <w:t>toe</w:t>
            </w:r>
            <w:r>
              <w:rPr>
                <w:rFonts w:ascii="Arial" w:hAnsi="Arial" w:cs="Arial"/>
                <w:sz w:val="21"/>
                <w:szCs w:val="21"/>
                <w:bdr w:val="nil"/>
              </w:rPr>
              <w:t>voegen aan de reserve onderhoud wegen</w:t>
            </w:r>
            <w:r w:rsidR="00622F8E">
              <w:rPr>
                <w:rFonts w:ascii="Arial" w:hAnsi="Arial" w:cs="Arial"/>
                <w:sz w:val="21"/>
                <w:szCs w:val="21"/>
                <w:bdr w:val="nil"/>
              </w:rPr>
              <w:t>.</w:t>
            </w:r>
          </w:p>
          <w:p w14:paraId="10176CD7" w14:textId="18629DAE" w:rsidR="0086248C" w:rsidRDefault="0086248C" w:rsidP="006A4290">
            <w:pPr>
              <w:numPr>
                <w:ilvl w:val="1"/>
                <w:numId w:val="3"/>
              </w:numPr>
              <w:tabs>
                <w:tab w:val="left" w:pos="851"/>
              </w:tabs>
              <w:rPr>
                <w:rFonts w:ascii="Arial" w:hAnsi="Arial" w:cs="Arial"/>
                <w:sz w:val="21"/>
                <w:szCs w:val="21"/>
                <w:bdr w:val="nil"/>
              </w:rPr>
            </w:pPr>
            <w:r>
              <w:rPr>
                <w:rFonts w:ascii="Arial" w:hAnsi="Arial" w:cs="Arial"/>
                <w:sz w:val="21"/>
                <w:szCs w:val="21"/>
                <w:bdr w:val="nil"/>
              </w:rPr>
              <w:t xml:space="preserve">€ 103.000 </w:t>
            </w:r>
            <w:r w:rsidR="00622F8E">
              <w:rPr>
                <w:rFonts w:ascii="Arial" w:hAnsi="Arial" w:cs="Arial"/>
                <w:sz w:val="21"/>
                <w:szCs w:val="21"/>
                <w:bdr w:val="nil"/>
              </w:rPr>
              <w:t>toe</w:t>
            </w:r>
            <w:r>
              <w:rPr>
                <w:rFonts w:ascii="Arial" w:hAnsi="Arial" w:cs="Arial"/>
                <w:sz w:val="21"/>
                <w:szCs w:val="21"/>
                <w:bdr w:val="nil"/>
              </w:rPr>
              <w:t>voegen aan de reserve onderwijshuisvesting</w:t>
            </w:r>
            <w:r w:rsidR="00622F8E">
              <w:rPr>
                <w:rFonts w:ascii="Arial" w:hAnsi="Arial" w:cs="Arial"/>
                <w:sz w:val="21"/>
                <w:szCs w:val="21"/>
                <w:bdr w:val="nil"/>
              </w:rPr>
              <w:t>.</w:t>
            </w:r>
          </w:p>
          <w:p w14:paraId="006C6B4E" w14:textId="1A47ED83" w:rsidR="0086248C" w:rsidRDefault="0086248C" w:rsidP="006A4290">
            <w:pPr>
              <w:numPr>
                <w:ilvl w:val="1"/>
                <w:numId w:val="3"/>
              </w:numPr>
              <w:tabs>
                <w:tab w:val="left" w:pos="851"/>
              </w:tabs>
              <w:rPr>
                <w:rFonts w:ascii="Arial" w:hAnsi="Arial" w:cs="Arial"/>
                <w:sz w:val="21"/>
                <w:szCs w:val="21"/>
                <w:bdr w:val="nil"/>
              </w:rPr>
            </w:pPr>
            <w:r>
              <w:rPr>
                <w:rFonts w:ascii="Arial" w:hAnsi="Arial" w:cs="Arial"/>
                <w:sz w:val="21"/>
                <w:szCs w:val="21"/>
                <w:bdr w:val="nil"/>
              </w:rPr>
              <w:t xml:space="preserve">€ 99.000 </w:t>
            </w:r>
            <w:r w:rsidR="00622F8E">
              <w:rPr>
                <w:rFonts w:ascii="Arial" w:hAnsi="Arial" w:cs="Arial"/>
                <w:sz w:val="21"/>
                <w:szCs w:val="21"/>
                <w:bdr w:val="nil"/>
              </w:rPr>
              <w:t>toe</w:t>
            </w:r>
            <w:r>
              <w:rPr>
                <w:rFonts w:ascii="Arial" w:hAnsi="Arial" w:cs="Arial"/>
                <w:sz w:val="21"/>
                <w:szCs w:val="21"/>
                <w:bdr w:val="nil"/>
              </w:rPr>
              <w:t>voegen aan de reserve herstructurering</w:t>
            </w:r>
            <w:r w:rsidR="00622F8E">
              <w:rPr>
                <w:rFonts w:ascii="Arial" w:hAnsi="Arial" w:cs="Arial"/>
                <w:sz w:val="21"/>
                <w:szCs w:val="21"/>
                <w:bdr w:val="nil"/>
              </w:rPr>
              <w:t>.</w:t>
            </w:r>
          </w:p>
          <w:p w14:paraId="69D1894C" w14:textId="68BCD689" w:rsidR="00760468" w:rsidRPr="00622F8E" w:rsidRDefault="0086248C" w:rsidP="006A4290">
            <w:pPr>
              <w:numPr>
                <w:ilvl w:val="1"/>
                <w:numId w:val="3"/>
              </w:numPr>
              <w:tabs>
                <w:tab w:val="left" w:pos="851"/>
              </w:tabs>
              <w:rPr>
                <w:rFonts w:ascii="Arial" w:hAnsi="Arial" w:cs="Arial"/>
                <w:sz w:val="21"/>
                <w:szCs w:val="21"/>
                <w:bdr w:val="nil"/>
              </w:rPr>
            </w:pPr>
            <w:r>
              <w:rPr>
                <w:rFonts w:ascii="Arial" w:hAnsi="Arial" w:cs="Arial"/>
                <w:sz w:val="21"/>
                <w:szCs w:val="21"/>
                <w:bdr w:val="nil"/>
              </w:rPr>
              <w:t xml:space="preserve">€ </w:t>
            </w:r>
            <w:r w:rsidR="00622F8E">
              <w:rPr>
                <w:rFonts w:ascii="Arial" w:hAnsi="Arial" w:cs="Arial"/>
                <w:sz w:val="21"/>
                <w:szCs w:val="21"/>
                <w:bdr w:val="nil"/>
              </w:rPr>
              <w:t>961.577 toevoegen aan de algemene reserve.</w:t>
            </w:r>
          </w:p>
        </w:tc>
      </w:tr>
    </w:tbl>
    <w:p w14:paraId="69D1894E" w14:textId="77777777" w:rsidR="00E024FC" w:rsidRPr="00760468" w:rsidRDefault="00946984" w:rsidP="00E024FC">
      <w:pPr>
        <w:rPr>
          <w:rFonts w:ascii="Arial" w:hAnsi="Arial" w:cs="Arial"/>
          <w:b/>
          <w:sz w:val="21"/>
          <w:szCs w:val="21"/>
        </w:rPr>
      </w:pPr>
    </w:p>
    <w:p w14:paraId="69D1894F" w14:textId="77777777" w:rsidR="00E024FC" w:rsidRPr="00760468" w:rsidRDefault="00925F07" w:rsidP="00E024FC">
      <w:pPr>
        <w:rPr>
          <w:rFonts w:ascii="Arial" w:hAnsi="Arial" w:cs="Arial"/>
          <w:b/>
          <w:sz w:val="21"/>
          <w:szCs w:val="21"/>
        </w:rPr>
      </w:pPr>
      <w:r w:rsidRPr="00760468">
        <w:rPr>
          <w:rFonts w:ascii="Arial" w:hAnsi="Arial" w:cs="Arial"/>
          <w:b/>
          <w:sz w:val="21"/>
          <w:szCs w:val="21"/>
        </w:rPr>
        <w:t>Waarom dit voorstel</w:t>
      </w:r>
      <w:r>
        <w:rPr>
          <w:rFonts w:ascii="Arial" w:hAnsi="Arial" w:cs="Arial"/>
          <w:b/>
          <w:sz w:val="21"/>
          <w:szCs w:val="21"/>
        </w:rPr>
        <w:t xml:space="preserve"> en wat is het effect</w:t>
      </w:r>
      <w:r w:rsidRPr="00760468">
        <w:rPr>
          <w:rFonts w:ascii="Arial" w:hAnsi="Arial" w:cs="Arial"/>
          <w:b/>
          <w:sz w:val="21"/>
          <w:szCs w:val="21"/>
        </w:rPr>
        <w:t xml:space="preserve"> </w:t>
      </w:r>
    </w:p>
    <w:p w14:paraId="4105089E" w14:textId="77777777" w:rsidR="00116662" w:rsidRDefault="00116662" w:rsidP="00116662">
      <w:pPr>
        <w:rPr>
          <w:rFonts w:ascii="Arial" w:hAnsi="Arial" w:cs="Arial"/>
          <w:sz w:val="21"/>
          <w:szCs w:val="21"/>
        </w:rPr>
      </w:pPr>
      <w:r>
        <w:rPr>
          <w:rFonts w:ascii="Arial" w:eastAsia="Arial" w:hAnsi="Arial" w:cs="Arial"/>
          <w:sz w:val="21"/>
          <w:szCs w:val="21"/>
        </w:rPr>
        <w:t>In de gemeentewet staat dat de gemeenteraad jaarlijks de jaarstukken vaststelt.</w:t>
      </w:r>
    </w:p>
    <w:p w14:paraId="69D18952" w14:textId="77777777" w:rsidR="00EF6D98" w:rsidRPr="00760468" w:rsidRDefault="00946984" w:rsidP="00EF6D98">
      <w:pPr>
        <w:rPr>
          <w:rFonts w:ascii="Arial" w:hAnsi="Arial" w:cs="Arial"/>
          <w:sz w:val="21"/>
          <w:szCs w:val="21"/>
        </w:rPr>
      </w:pPr>
    </w:p>
    <w:tbl>
      <w:tblPr>
        <w:tblW w:w="8868" w:type="dxa"/>
        <w:tblBorders>
          <w:top w:val="single" w:sz="18" w:space="0" w:color="E36C0A"/>
          <w:left w:val="single" w:sz="18" w:space="0" w:color="E36C0A"/>
          <w:bottom w:val="single" w:sz="18" w:space="0" w:color="E36C0A"/>
          <w:right w:val="single" w:sz="18" w:space="0" w:color="E36C0A"/>
          <w:insideH w:val="single" w:sz="18" w:space="0" w:color="E36C0A"/>
          <w:insideV w:val="single" w:sz="18" w:space="0" w:color="E36C0A"/>
        </w:tblBorders>
        <w:shd w:val="clear" w:color="auto" w:fill="FDE9D9"/>
        <w:tblLook w:val="01E0" w:firstRow="1" w:lastRow="1" w:firstColumn="1" w:lastColumn="1" w:noHBand="0" w:noVBand="0"/>
      </w:tblPr>
      <w:tblGrid>
        <w:gridCol w:w="8868"/>
      </w:tblGrid>
      <w:tr w:rsidR="003E4CDE" w14:paraId="69D18956" w14:textId="77777777" w:rsidTr="00E67E33">
        <w:tc>
          <w:tcPr>
            <w:tcW w:w="8868" w:type="dxa"/>
            <w:shd w:val="clear" w:color="auto" w:fill="FDE9D9"/>
          </w:tcPr>
          <w:p w14:paraId="69D18953" w14:textId="77777777" w:rsidR="00EF6D98" w:rsidRDefault="00925F07" w:rsidP="00D21914">
            <w:pPr>
              <w:rPr>
                <w:rFonts w:ascii="Arial" w:hAnsi="Arial" w:cs="Arial"/>
                <w:b/>
                <w:sz w:val="21"/>
                <w:szCs w:val="21"/>
              </w:rPr>
            </w:pPr>
            <w:r w:rsidRPr="00780F96">
              <w:rPr>
                <w:rFonts w:ascii="Arial" w:hAnsi="Arial" w:cs="Arial"/>
                <w:b/>
                <w:sz w:val="21"/>
                <w:szCs w:val="21"/>
              </w:rPr>
              <w:t>Argumentatie:</w:t>
            </w:r>
          </w:p>
          <w:p w14:paraId="0137B2E6" w14:textId="77777777" w:rsidR="00116662" w:rsidRPr="00D2094C" w:rsidRDefault="00116662" w:rsidP="00116662">
            <w:pPr>
              <w:numPr>
                <w:ilvl w:val="0"/>
                <w:numId w:val="4"/>
              </w:numPr>
              <w:rPr>
                <w:rFonts w:ascii="Arial" w:hAnsi="Arial" w:cs="Arial"/>
                <w:sz w:val="21"/>
                <w:szCs w:val="21"/>
              </w:rPr>
            </w:pPr>
          </w:p>
          <w:p w14:paraId="50D6DA80" w14:textId="3A47356C" w:rsidR="00116662" w:rsidRPr="002B2096" w:rsidRDefault="00116662" w:rsidP="00116662">
            <w:pPr>
              <w:numPr>
                <w:ilvl w:val="1"/>
                <w:numId w:val="4"/>
              </w:numPr>
              <w:rPr>
                <w:rFonts w:ascii="Arial" w:hAnsi="Arial" w:cs="Arial"/>
                <w:sz w:val="21"/>
                <w:szCs w:val="21"/>
              </w:rPr>
            </w:pPr>
            <w:r w:rsidRPr="00D2094C">
              <w:rPr>
                <w:rFonts w:ascii="Arial" w:eastAsia="Arial" w:hAnsi="Arial" w:cs="Arial"/>
                <w:sz w:val="21"/>
                <w:szCs w:val="21"/>
              </w:rPr>
              <w:t xml:space="preserve">Het is een wettelijke verplichting dat de </w:t>
            </w:r>
            <w:r w:rsidR="00293D00">
              <w:rPr>
                <w:rFonts w:ascii="Arial" w:eastAsia="Arial" w:hAnsi="Arial" w:cs="Arial"/>
                <w:sz w:val="21"/>
                <w:szCs w:val="21"/>
              </w:rPr>
              <w:t>r</w:t>
            </w:r>
            <w:r w:rsidRPr="00D2094C">
              <w:rPr>
                <w:rFonts w:ascii="Arial" w:eastAsia="Arial" w:hAnsi="Arial" w:cs="Arial"/>
                <w:sz w:val="21"/>
                <w:szCs w:val="21"/>
              </w:rPr>
              <w:t>aad de jaarstukken vaststelt. Dit staat in de gemeentewet.</w:t>
            </w:r>
          </w:p>
          <w:p w14:paraId="5D893C23" w14:textId="77777777" w:rsidR="00116662" w:rsidRPr="0033236B" w:rsidRDefault="00116662" w:rsidP="00116662">
            <w:pPr>
              <w:numPr>
                <w:ilvl w:val="1"/>
                <w:numId w:val="4"/>
              </w:numPr>
              <w:rPr>
                <w:rFonts w:ascii="Arial" w:hAnsi="Arial" w:cs="Arial"/>
                <w:sz w:val="21"/>
                <w:szCs w:val="21"/>
              </w:rPr>
            </w:pPr>
            <w:r w:rsidRPr="0033236B">
              <w:rPr>
                <w:rFonts w:ascii="Arial" w:hAnsi="Arial" w:cs="Arial"/>
                <w:sz w:val="21"/>
                <w:szCs w:val="21"/>
              </w:rPr>
              <w:lastRenderedPageBreak/>
              <w:t xml:space="preserve">De beperking op de rechtmatigheid is geen belemmering om de jaarrekening vast te stellen. </w:t>
            </w:r>
          </w:p>
          <w:p w14:paraId="5C742AF0" w14:textId="4D4154C0" w:rsidR="00622F8E" w:rsidRDefault="00622F8E" w:rsidP="00136BD2">
            <w:pPr>
              <w:numPr>
                <w:ilvl w:val="0"/>
                <w:numId w:val="4"/>
              </w:numPr>
              <w:rPr>
                <w:rFonts w:ascii="Arial" w:eastAsia="Arial" w:hAnsi="Arial" w:cs="Arial"/>
                <w:sz w:val="21"/>
                <w:szCs w:val="21"/>
              </w:rPr>
            </w:pPr>
            <w:r w:rsidRPr="00622F8E">
              <w:rPr>
                <w:rFonts w:ascii="Arial" w:eastAsia="Arial" w:hAnsi="Arial" w:cs="Arial"/>
                <w:sz w:val="21"/>
                <w:szCs w:val="21"/>
              </w:rPr>
              <w:t>In maart 2016 heeft de raad beleid vastgesteld hoe om te gaan met overschotten bij de jaarrekening. Een tekort wordt gedekt uit de algemene reserve. Voor het overschot van deze jaarrekening volgen we grotendeels het vastgestelde beleid.</w:t>
            </w:r>
            <w:r w:rsidRPr="00622F8E">
              <w:rPr>
                <w:rFonts w:ascii="Arial" w:eastAsia="Arial" w:hAnsi="Arial" w:cs="Arial"/>
                <w:sz w:val="21"/>
                <w:szCs w:val="21"/>
              </w:rPr>
              <w:br/>
              <w:t>Stap 1 is het aanvullen van de algemene reserve tot een niveau dat het weerstandsvermogen gelijk is aan twee. Op dit moment is het weerstandsvermogen 3,2. Het aanvullen van de algemene reserve is daarom niet nodig.</w:t>
            </w:r>
            <w:r w:rsidRPr="00622F8E">
              <w:rPr>
                <w:rFonts w:ascii="Arial" w:eastAsia="Arial" w:hAnsi="Arial" w:cs="Arial"/>
                <w:sz w:val="21"/>
                <w:szCs w:val="21"/>
              </w:rPr>
              <w:tab/>
            </w:r>
            <w:r w:rsidRPr="00622F8E">
              <w:rPr>
                <w:rFonts w:ascii="Arial" w:eastAsia="Arial" w:hAnsi="Arial" w:cs="Arial"/>
                <w:sz w:val="21"/>
                <w:szCs w:val="21"/>
              </w:rPr>
              <w:tab/>
            </w:r>
            <w:r w:rsidRPr="00622F8E">
              <w:rPr>
                <w:rFonts w:ascii="Arial" w:eastAsia="Arial" w:hAnsi="Arial" w:cs="Arial"/>
                <w:sz w:val="21"/>
                <w:szCs w:val="21"/>
              </w:rPr>
              <w:tab/>
            </w:r>
            <w:r w:rsidRPr="00622F8E">
              <w:rPr>
                <w:rFonts w:ascii="Arial" w:eastAsia="Arial" w:hAnsi="Arial" w:cs="Arial"/>
                <w:sz w:val="21"/>
                <w:szCs w:val="21"/>
              </w:rPr>
              <w:tab/>
            </w:r>
            <w:r w:rsidRPr="00622F8E">
              <w:rPr>
                <w:rFonts w:ascii="Arial" w:eastAsia="Arial" w:hAnsi="Arial" w:cs="Arial"/>
                <w:sz w:val="21"/>
                <w:szCs w:val="21"/>
              </w:rPr>
              <w:br/>
              <w:t>Stap 2 is het aanvullen van de algemene reserve tot de solvabiliteit gelijk is aan 35%. De solvabiliteit is op dit moment 53,2%. Het aanvullen van de algemene reserve is daarom niet nodig.</w:t>
            </w:r>
            <w:r>
              <w:rPr>
                <w:rFonts w:ascii="Arial" w:eastAsia="Arial" w:hAnsi="Arial" w:cs="Arial"/>
                <w:sz w:val="21"/>
                <w:szCs w:val="21"/>
              </w:rPr>
              <w:br/>
            </w:r>
            <w:r w:rsidRPr="00622F8E">
              <w:rPr>
                <w:rFonts w:ascii="Arial" w:eastAsia="Arial" w:hAnsi="Arial" w:cs="Arial"/>
                <w:sz w:val="21"/>
                <w:szCs w:val="21"/>
              </w:rPr>
              <w:t xml:space="preserve">Stap 3 is het bestemmen van het resultaat voor incidentele beleidsvoornemens. </w:t>
            </w:r>
          </w:p>
          <w:p w14:paraId="7B92B201" w14:textId="524BDF8C" w:rsidR="00622F8E" w:rsidRPr="0073504F" w:rsidRDefault="00622F8E" w:rsidP="00894F32">
            <w:pPr>
              <w:numPr>
                <w:ilvl w:val="1"/>
                <w:numId w:val="4"/>
              </w:numPr>
              <w:tabs>
                <w:tab w:val="left" w:pos="851"/>
              </w:tabs>
              <w:ind w:left="851" w:hanging="425"/>
              <w:rPr>
                <w:rFonts w:ascii="Arial" w:hAnsi="Arial" w:cs="Arial"/>
                <w:sz w:val="21"/>
                <w:szCs w:val="21"/>
                <w:bdr w:val="nil"/>
              </w:rPr>
            </w:pPr>
            <w:r>
              <w:rPr>
                <w:rFonts w:ascii="Arial" w:eastAsia="Arial" w:hAnsi="Arial" w:cs="Arial"/>
                <w:sz w:val="21"/>
                <w:szCs w:val="21"/>
              </w:rPr>
              <w:t>Beleid is dat we resultaten van de grondexploitatie verrekenen met de reserve bouwgrondexploitatie. Het resultaat van de grondexploitatie in 2018 is € </w:t>
            </w:r>
            <w:r w:rsidRPr="0073504F">
              <w:rPr>
                <w:rFonts w:ascii="Arial" w:eastAsia="Arial" w:hAnsi="Arial" w:cs="Arial"/>
                <w:sz w:val="21"/>
                <w:szCs w:val="21"/>
              </w:rPr>
              <w:t>478.000</w:t>
            </w:r>
            <w:r w:rsidR="004769FF">
              <w:rPr>
                <w:rFonts w:ascii="Arial" w:eastAsia="Arial" w:hAnsi="Arial" w:cs="Arial"/>
                <w:sz w:val="21"/>
                <w:szCs w:val="21"/>
              </w:rPr>
              <w:t>.</w:t>
            </w:r>
            <w:r w:rsidRPr="0073504F">
              <w:rPr>
                <w:rFonts w:ascii="Arial" w:eastAsia="Arial" w:hAnsi="Arial" w:cs="Arial"/>
                <w:sz w:val="21"/>
                <w:szCs w:val="21"/>
              </w:rPr>
              <w:t xml:space="preserve"> Dit bedrag onttrekken we aan de reserve bouwgrondexploitaties.</w:t>
            </w:r>
          </w:p>
          <w:p w14:paraId="728A6F9E" w14:textId="5F6984D7" w:rsidR="00622F8E" w:rsidRDefault="00622F8E" w:rsidP="00894F32">
            <w:pPr>
              <w:numPr>
                <w:ilvl w:val="1"/>
                <w:numId w:val="4"/>
              </w:numPr>
              <w:ind w:left="851" w:hanging="425"/>
              <w:rPr>
                <w:rFonts w:ascii="Arial" w:eastAsia="Arial" w:hAnsi="Arial" w:cs="Arial"/>
                <w:sz w:val="21"/>
                <w:szCs w:val="21"/>
              </w:rPr>
            </w:pPr>
            <w:r w:rsidRPr="00622F8E">
              <w:rPr>
                <w:rFonts w:ascii="Arial" w:eastAsia="Arial" w:hAnsi="Arial" w:cs="Arial"/>
                <w:sz w:val="21"/>
                <w:szCs w:val="21"/>
              </w:rPr>
              <w:t xml:space="preserve">In de loop van 2019 hebben we een aantal projecten anders geadministreerd. Hierdoor valt een overschot op dit project nu in het resultaat van de jaarrekening. Als we deze overschotten niet bestemmen kan het restant van de projecten niet worden uitgevoerd. Daarom willen we de overschotten voor de projecten Omzetten WOZ waarden van m3 naar m2, Leadersubsidie, Subsidieregeling breedband buitengebied, Beleid asbestsanering, Vrijkomende agrarische bebouwing, Ondernemersbegeleiding, </w:t>
            </w:r>
            <w:r w:rsidR="0074646F" w:rsidRPr="00622F8E">
              <w:rPr>
                <w:rFonts w:ascii="Arial" w:eastAsia="Arial" w:hAnsi="Arial" w:cs="Arial"/>
                <w:sz w:val="21"/>
                <w:szCs w:val="21"/>
              </w:rPr>
              <w:t>Haalbaarheidsonderzoek</w:t>
            </w:r>
            <w:r w:rsidRPr="00622F8E">
              <w:rPr>
                <w:rFonts w:ascii="Arial" w:eastAsia="Arial" w:hAnsi="Arial" w:cs="Arial"/>
                <w:sz w:val="21"/>
                <w:szCs w:val="21"/>
              </w:rPr>
              <w:t xml:space="preserve"> toekomstbeeld Staring college, Vervolgstappen integraal huisvestingsplan, Onderwijsvisie en krimp, Haalbaarheidsonderzoek binnensport Ruurlo, 75 jaar herdenken, Landschapsregelingen, Statushouders, Samen denken samen doen, EUP, Herijking geurbeleid, Sloopbonusregeling, Hoogspanningslijnen, Omgevingswet, vervolg project Beltrum, Nieuwe tijd wederopbouw in de Achterhoek, en Integrale Kavelruil overhevelen naar 2020. Het gaat om een bedrag van in totaal € 2.090.448.</w:t>
            </w:r>
          </w:p>
          <w:p w14:paraId="68C33BD6" w14:textId="02936137" w:rsidR="00622F8E" w:rsidRPr="00622F8E" w:rsidRDefault="00622F8E" w:rsidP="00894F32">
            <w:pPr>
              <w:numPr>
                <w:ilvl w:val="1"/>
                <w:numId w:val="4"/>
              </w:numPr>
              <w:ind w:left="851"/>
              <w:rPr>
                <w:rFonts w:ascii="Arial" w:eastAsia="Arial" w:hAnsi="Arial" w:cs="Arial"/>
                <w:sz w:val="21"/>
                <w:szCs w:val="21"/>
              </w:rPr>
            </w:pPr>
            <w:r>
              <w:rPr>
                <w:rFonts w:ascii="Arial" w:eastAsia="Arial" w:hAnsi="Arial" w:cs="Arial"/>
                <w:sz w:val="21"/>
                <w:szCs w:val="21"/>
              </w:rPr>
              <w:t>D</w:t>
            </w:r>
            <w:r w:rsidRPr="00622F8E">
              <w:rPr>
                <w:rFonts w:ascii="Arial" w:eastAsia="Arial" w:hAnsi="Arial" w:cs="Arial"/>
                <w:sz w:val="21"/>
                <w:szCs w:val="21"/>
              </w:rPr>
              <w:t>e Omgevingsdienst Achterhoek (ODA) over 2019 als geheel een negatief resultaat behaald. Voor Berkelland is het resultaat positief. Aan alle deelnemende gemeenten is gevraagd het totaal tekort van de ODA aan te vullen. Daarom willen we het voordeel dat wij hebben op de ODA voor € 79.570 bestemmen om de bijdrage in het tekort voor 2019 af te dekken.</w:t>
            </w:r>
            <w:r>
              <w:rPr>
                <w:rFonts w:ascii="Arial" w:eastAsia="Arial" w:hAnsi="Arial" w:cs="Arial"/>
                <w:sz w:val="21"/>
                <w:szCs w:val="21"/>
              </w:rPr>
              <w:t xml:space="preserve"> Daarnaast is ons voordeel ontstaan doordat </w:t>
            </w:r>
            <w:r w:rsidR="00B706C7">
              <w:rPr>
                <w:rFonts w:ascii="Arial" w:eastAsia="Arial" w:hAnsi="Arial" w:cs="Arial"/>
                <w:sz w:val="21"/>
                <w:szCs w:val="21"/>
              </w:rPr>
              <w:t>het werk stil lag als gevolg van de PFAS problematiek en PAS.</w:t>
            </w:r>
            <w:r>
              <w:rPr>
                <w:rFonts w:ascii="Arial" w:eastAsia="Arial" w:hAnsi="Arial" w:cs="Arial"/>
                <w:sz w:val="21"/>
                <w:szCs w:val="21"/>
              </w:rPr>
              <w:t xml:space="preserve"> </w:t>
            </w:r>
            <w:r w:rsidR="00B706C7">
              <w:rPr>
                <w:rFonts w:ascii="Arial" w:eastAsia="Arial" w:hAnsi="Arial" w:cs="Arial"/>
                <w:sz w:val="21"/>
                <w:szCs w:val="21"/>
              </w:rPr>
              <w:t xml:space="preserve">Omdat dit in 2020 een inhaalslag zal opleveren bestemmen </w:t>
            </w:r>
            <w:r>
              <w:rPr>
                <w:rFonts w:ascii="Arial" w:eastAsia="Arial" w:hAnsi="Arial" w:cs="Arial"/>
                <w:sz w:val="21"/>
                <w:szCs w:val="21"/>
              </w:rPr>
              <w:t xml:space="preserve"> we het </w:t>
            </w:r>
            <w:r w:rsidR="00293D00">
              <w:rPr>
                <w:rFonts w:ascii="Arial" w:eastAsia="Arial" w:hAnsi="Arial" w:cs="Arial"/>
                <w:sz w:val="21"/>
                <w:szCs w:val="21"/>
              </w:rPr>
              <w:t xml:space="preserve">voordeel </w:t>
            </w:r>
            <w:r>
              <w:rPr>
                <w:rFonts w:ascii="Arial" w:eastAsia="Arial" w:hAnsi="Arial" w:cs="Arial"/>
                <w:sz w:val="21"/>
                <w:szCs w:val="21"/>
              </w:rPr>
              <w:t xml:space="preserve">van </w:t>
            </w:r>
            <w:r w:rsidR="0029373A">
              <w:rPr>
                <w:rFonts w:ascii="Arial" w:eastAsia="Arial" w:hAnsi="Arial" w:cs="Arial"/>
                <w:sz w:val="21"/>
                <w:szCs w:val="21"/>
              </w:rPr>
              <w:t xml:space="preserve">€ </w:t>
            </w:r>
            <w:r>
              <w:rPr>
                <w:rFonts w:ascii="Arial" w:eastAsia="Arial" w:hAnsi="Arial" w:cs="Arial"/>
                <w:sz w:val="21"/>
                <w:szCs w:val="21"/>
              </w:rPr>
              <w:t>180.000 ook voor 2020.</w:t>
            </w:r>
          </w:p>
          <w:p w14:paraId="24DB5EB4" w14:textId="21BC7AEE" w:rsidR="00622F8E" w:rsidRPr="00622F8E" w:rsidRDefault="00622F8E" w:rsidP="00894F32">
            <w:pPr>
              <w:numPr>
                <w:ilvl w:val="1"/>
                <w:numId w:val="4"/>
              </w:numPr>
              <w:ind w:left="851" w:hanging="425"/>
              <w:rPr>
                <w:rFonts w:ascii="Arial" w:eastAsia="Arial" w:hAnsi="Arial" w:cs="Arial"/>
                <w:sz w:val="21"/>
                <w:szCs w:val="21"/>
              </w:rPr>
            </w:pPr>
            <w:r w:rsidRPr="00622F8E">
              <w:rPr>
                <w:rFonts w:ascii="Arial" w:eastAsia="Arial" w:hAnsi="Arial" w:cs="Arial"/>
                <w:sz w:val="21"/>
                <w:szCs w:val="21"/>
              </w:rPr>
              <w:t>Voor de Motie M 17-6 Woonbeleid was in 2018 en 2019 in totaal € 150.000 beschikbaar</w:t>
            </w:r>
            <w:r w:rsidR="0029373A">
              <w:rPr>
                <w:rFonts w:ascii="Arial" w:eastAsia="Arial" w:hAnsi="Arial" w:cs="Arial"/>
                <w:sz w:val="21"/>
                <w:szCs w:val="21"/>
              </w:rPr>
              <w:t>. H</w:t>
            </w:r>
            <w:r w:rsidRPr="00622F8E">
              <w:rPr>
                <w:rFonts w:ascii="Arial" w:eastAsia="Arial" w:hAnsi="Arial" w:cs="Arial"/>
                <w:sz w:val="21"/>
                <w:szCs w:val="21"/>
              </w:rPr>
              <w:t>iervan is nog € 28.809 over. Dit willen we bestemmen om ook in 2020 uitvoering te geven aan het wendbaar woonbeleid. We kunnen dan in 2020 onder andere een woningmarktmonitor uitvoeren.</w:t>
            </w:r>
          </w:p>
          <w:p w14:paraId="0ECCF0B1" w14:textId="6B052FE1" w:rsidR="00622F8E" w:rsidRPr="00622F8E" w:rsidRDefault="00622F8E" w:rsidP="00894F32">
            <w:pPr>
              <w:numPr>
                <w:ilvl w:val="1"/>
                <w:numId w:val="4"/>
              </w:numPr>
              <w:ind w:left="851" w:hanging="425"/>
              <w:rPr>
                <w:rFonts w:ascii="Arial" w:eastAsia="Arial" w:hAnsi="Arial" w:cs="Arial"/>
                <w:sz w:val="21"/>
                <w:szCs w:val="21"/>
              </w:rPr>
            </w:pPr>
            <w:r w:rsidRPr="00622F8E">
              <w:rPr>
                <w:rFonts w:ascii="Arial" w:eastAsia="Arial" w:hAnsi="Arial" w:cs="Arial"/>
                <w:sz w:val="21"/>
                <w:szCs w:val="21"/>
              </w:rPr>
              <w:t xml:space="preserve">In december 2019 hebben we een bedrag van € 105.000 ontvangen voor beveiligingsplannen. Berkelland is één van de pilotgemeenten die hiermee aan de slag </w:t>
            </w:r>
            <w:r w:rsidR="004769FF" w:rsidRPr="00622F8E">
              <w:rPr>
                <w:rFonts w:ascii="Arial" w:eastAsia="Arial" w:hAnsi="Arial" w:cs="Arial"/>
                <w:sz w:val="21"/>
                <w:szCs w:val="21"/>
              </w:rPr>
              <w:t>gaa</w:t>
            </w:r>
            <w:r w:rsidR="004769FF">
              <w:rPr>
                <w:rFonts w:ascii="Arial" w:eastAsia="Arial" w:hAnsi="Arial" w:cs="Arial"/>
                <w:sz w:val="21"/>
                <w:szCs w:val="21"/>
              </w:rPr>
              <w:t>t</w:t>
            </w:r>
            <w:r w:rsidRPr="00622F8E">
              <w:rPr>
                <w:rFonts w:ascii="Arial" w:eastAsia="Arial" w:hAnsi="Arial" w:cs="Arial"/>
                <w:sz w:val="21"/>
                <w:szCs w:val="21"/>
              </w:rPr>
              <w:t xml:space="preserve">. Het project wordt uitgevoerd in 2020. Daarom willen we het bedrag overhevelen naar 2020. </w:t>
            </w:r>
          </w:p>
          <w:p w14:paraId="673A6CD9" w14:textId="6498394F" w:rsidR="00622F8E" w:rsidRPr="00622F8E" w:rsidRDefault="00622F8E" w:rsidP="00894F32">
            <w:pPr>
              <w:numPr>
                <w:ilvl w:val="1"/>
                <w:numId w:val="4"/>
              </w:numPr>
              <w:ind w:left="851" w:hanging="425"/>
              <w:rPr>
                <w:rFonts w:ascii="Arial" w:eastAsia="Arial" w:hAnsi="Arial" w:cs="Arial"/>
                <w:sz w:val="21"/>
                <w:szCs w:val="21"/>
              </w:rPr>
            </w:pPr>
            <w:r w:rsidRPr="00622F8E">
              <w:rPr>
                <w:rFonts w:ascii="Arial" w:eastAsia="Arial" w:hAnsi="Arial" w:cs="Arial"/>
                <w:sz w:val="21"/>
                <w:szCs w:val="21"/>
              </w:rPr>
              <w:t>In december 2019 hebben we ook een bedrag van € 249.000 ontvangen aan klimaatmiddelen voor de transitievisie warmte, wijkaanpak en energieloketten. Dit is het gevolg van het klimaatakkoord van 2019 waarbij het Rijk € 150 miljoen ter beschikking stelt aan gemeenten voor de periode 2019 tot en met 2021. Om het geld in deze periode te kunnen besteden willen we het bedrag overhevelen naar 2020.</w:t>
            </w:r>
          </w:p>
          <w:p w14:paraId="476EA3AA" w14:textId="56C4D2ED" w:rsidR="00622F8E" w:rsidRPr="00622F8E" w:rsidRDefault="00622F8E" w:rsidP="00894F32">
            <w:pPr>
              <w:numPr>
                <w:ilvl w:val="1"/>
                <w:numId w:val="4"/>
              </w:numPr>
              <w:ind w:left="851" w:hanging="425"/>
              <w:rPr>
                <w:rFonts w:ascii="Arial" w:eastAsia="Arial" w:hAnsi="Arial" w:cs="Arial"/>
                <w:sz w:val="21"/>
                <w:szCs w:val="21"/>
              </w:rPr>
            </w:pPr>
            <w:r w:rsidRPr="00622F8E">
              <w:rPr>
                <w:rFonts w:ascii="Arial" w:eastAsia="Arial" w:hAnsi="Arial" w:cs="Arial"/>
                <w:sz w:val="21"/>
                <w:szCs w:val="21"/>
              </w:rPr>
              <w:t>Van Rijkswaterstaat hebben wij</w:t>
            </w:r>
            <w:r w:rsidR="0048658B">
              <w:rPr>
                <w:rFonts w:ascii="Arial" w:eastAsia="Arial" w:hAnsi="Arial" w:cs="Arial"/>
                <w:sz w:val="21"/>
                <w:szCs w:val="21"/>
              </w:rPr>
              <w:t xml:space="preserve"> een</w:t>
            </w:r>
            <w:r w:rsidRPr="00622F8E">
              <w:rPr>
                <w:rFonts w:ascii="Arial" w:eastAsia="Arial" w:hAnsi="Arial" w:cs="Arial"/>
                <w:sz w:val="21"/>
                <w:szCs w:val="21"/>
              </w:rPr>
              <w:t xml:space="preserve"> bedrag ontvangen van € 647.400. Dit bedrag moet in 2020 ingezet word</w:t>
            </w:r>
            <w:r w:rsidR="0048658B">
              <w:rPr>
                <w:rFonts w:ascii="Arial" w:eastAsia="Arial" w:hAnsi="Arial" w:cs="Arial"/>
                <w:sz w:val="21"/>
                <w:szCs w:val="21"/>
              </w:rPr>
              <w:t>en</w:t>
            </w:r>
            <w:r w:rsidRPr="00622F8E">
              <w:rPr>
                <w:rFonts w:ascii="Arial" w:eastAsia="Arial" w:hAnsi="Arial" w:cs="Arial"/>
                <w:sz w:val="21"/>
                <w:szCs w:val="21"/>
              </w:rPr>
              <w:t xml:space="preserve"> voor asfaltschade en afwaardering van het wegennet en de kosten voor hard- en software van Verkeersregelinstallaties. We willen dit bedrag om die reden overhevelen naar 2020.</w:t>
            </w:r>
            <w:r w:rsidRPr="00622F8E">
              <w:rPr>
                <w:rFonts w:ascii="Arial" w:eastAsia="Arial" w:hAnsi="Arial" w:cs="Arial"/>
                <w:sz w:val="21"/>
                <w:szCs w:val="21"/>
              </w:rPr>
              <w:tab/>
            </w:r>
          </w:p>
          <w:p w14:paraId="7A897AA2" w14:textId="410AADB9" w:rsidR="00622F8E" w:rsidRPr="00622F8E" w:rsidRDefault="00622F8E" w:rsidP="00894F32">
            <w:pPr>
              <w:numPr>
                <w:ilvl w:val="1"/>
                <w:numId w:val="4"/>
              </w:numPr>
              <w:ind w:left="851" w:hanging="425"/>
              <w:rPr>
                <w:rFonts w:ascii="Arial" w:eastAsia="Arial" w:hAnsi="Arial" w:cs="Arial"/>
                <w:sz w:val="21"/>
                <w:szCs w:val="21"/>
              </w:rPr>
            </w:pPr>
            <w:r w:rsidRPr="00622F8E">
              <w:rPr>
                <w:rFonts w:ascii="Arial" w:eastAsia="Arial" w:hAnsi="Arial" w:cs="Arial"/>
                <w:sz w:val="21"/>
                <w:szCs w:val="21"/>
              </w:rPr>
              <w:t xml:space="preserve">Voor ecologisch bermbeheer is € 75.000 beschikbaar gesteld. Inmiddels is hiervan € 61.000 uitgegeven. Van het oorspronkelijke bedrag is nog € 14.000 over. Omdat </w:t>
            </w:r>
            <w:r w:rsidRPr="00622F8E">
              <w:rPr>
                <w:rFonts w:ascii="Arial" w:eastAsia="Arial" w:hAnsi="Arial" w:cs="Arial"/>
                <w:sz w:val="21"/>
                <w:szCs w:val="21"/>
              </w:rPr>
              <w:lastRenderedPageBreak/>
              <w:t xml:space="preserve">in 2020 nog een aantal activiteiten opgepakt moet worden willen we dit bedrag overhevelen naar 2020. </w:t>
            </w:r>
          </w:p>
          <w:p w14:paraId="125FD700" w14:textId="77777777" w:rsidR="00FF0B8D" w:rsidRPr="00622F8E" w:rsidRDefault="00FF0B8D" w:rsidP="00894F32">
            <w:pPr>
              <w:numPr>
                <w:ilvl w:val="1"/>
                <w:numId w:val="4"/>
              </w:numPr>
              <w:ind w:left="851" w:hanging="425"/>
              <w:rPr>
                <w:rFonts w:ascii="Arial" w:eastAsia="Arial" w:hAnsi="Arial" w:cs="Arial"/>
                <w:sz w:val="21"/>
                <w:szCs w:val="21"/>
              </w:rPr>
            </w:pPr>
            <w:r w:rsidRPr="00622F8E">
              <w:rPr>
                <w:rFonts w:ascii="Arial" w:eastAsia="Arial" w:hAnsi="Arial" w:cs="Arial"/>
                <w:sz w:val="21"/>
                <w:szCs w:val="21"/>
              </w:rPr>
              <w:t xml:space="preserve">Voor de pilot powervrouwen hebben we in 2019 € 200.000 ontvangen. Het project loopt van november 2019 tot september 2020. Omdat we in 2019 het bedrag al hebben ontvangen willen we het restant van € 155.000 overhevelen naar 2020 om het restant van de pilot uit te voeren. </w:t>
            </w:r>
          </w:p>
          <w:p w14:paraId="07329CCE" w14:textId="5ACC7ACF" w:rsidR="00622F8E" w:rsidRPr="00622F8E" w:rsidRDefault="00622F8E" w:rsidP="00894F32">
            <w:pPr>
              <w:numPr>
                <w:ilvl w:val="1"/>
                <w:numId w:val="4"/>
              </w:numPr>
              <w:ind w:left="851" w:hanging="491"/>
              <w:rPr>
                <w:rFonts w:ascii="Arial" w:eastAsia="Arial" w:hAnsi="Arial" w:cs="Arial"/>
                <w:sz w:val="21"/>
                <w:szCs w:val="21"/>
              </w:rPr>
            </w:pPr>
            <w:r w:rsidRPr="00622F8E">
              <w:rPr>
                <w:rFonts w:ascii="Arial" w:eastAsia="Arial" w:hAnsi="Arial" w:cs="Arial"/>
                <w:sz w:val="21"/>
                <w:szCs w:val="21"/>
              </w:rPr>
              <w:t>Voor de verdere ontwikkeling van de organisatie en het implementeren van de nieuwe functiewaardering willen we het nog niet bestede veranderbudget en opleidingsbudget en het budget voor het project functiewaardering overhevelen naar 2020. Het gaat om een bedrag van € 560.000.</w:t>
            </w:r>
          </w:p>
          <w:p w14:paraId="58C39D45" w14:textId="51B75AA9" w:rsidR="00622F8E" w:rsidRPr="00622F8E" w:rsidRDefault="00622F8E" w:rsidP="006A4290">
            <w:pPr>
              <w:numPr>
                <w:ilvl w:val="1"/>
                <w:numId w:val="4"/>
              </w:numPr>
              <w:ind w:left="851" w:hanging="491"/>
              <w:rPr>
                <w:rFonts w:ascii="Arial" w:eastAsia="Arial" w:hAnsi="Arial" w:cs="Arial"/>
                <w:sz w:val="21"/>
                <w:szCs w:val="21"/>
              </w:rPr>
            </w:pPr>
            <w:r w:rsidRPr="00622F8E">
              <w:rPr>
                <w:rFonts w:ascii="Arial" w:eastAsia="Arial" w:hAnsi="Arial" w:cs="Arial"/>
                <w:sz w:val="21"/>
                <w:szCs w:val="21"/>
              </w:rPr>
              <w:t xml:space="preserve">Riolering kent een voordelig resultaat in 2019 van € 573.013. </w:t>
            </w:r>
            <w:r w:rsidR="00E309EF">
              <w:rPr>
                <w:rFonts w:ascii="Arial" w:eastAsia="Arial" w:hAnsi="Arial" w:cs="Arial"/>
                <w:sz w:val="21"/>
                <w:szCs w:val="21"/>
              </w:rPr>
              <w:t xml:space="preserve">Dat komt </w:t>
            </w:r>
            <w:r w:rsidRPr="00622F8E">
              <w:rPr>
                <w:rFonts w:ascii="Arial" w:eastAsia="Arial" w:hAnsi="Arial" w:cs="Arial"/>
                <w:sz w:val="21"/>
                <w:szCs w:val="21"/>
              </w:rPr>
              <w:t>door lagere kapitaallasten (lagere rente en andere wijze activeren en onderhanden werk). We stellen voor dit voordeel over te hevelen naar 2020, mee te wegen bij de P</w:t>
            </w:r>
            <w:r w:rsidR="00626CFD">
              <w:rPr>
                <w:rFonts w:ascii="Arial" w:eastAsia="Arial" w:hAnsi="Arial" w:cs="Arial"/>
                <w:sz w:val="21"/>
                <w:szCs w:val="21"/>
              </w:rPr>
              <w:t>erspectiefnota</w:t>
            </w:r>
            <w:r w:rsidRPr="00622F8E">
              <w:rPr>
                <w:rFonts w:ascii="Arial" w:eastAsia="Arial" w:hAnsi="Arial" w:cs="Arial"/>
                <w:sz w:val="21"/>
                <w:szCs w:val="21"/>
              </w:rPr>
              <w:t xml:space="preserve"> 2021 en eventueel terug te betalen aan inwoners.</w:t>
            </w:r>
          </w:p>
          <w:p w14:paraId="63753CE7" w14:textId="1B292793" w:rsidR="00622F8E" w:rsidRPr="00622F8E" w:rsidRDefault="00622F8E" w:rsidP="006A4290">
            <w:pPr>
              <w:numPr>
                <w:ilvl w:val="1"/>
                <w:numId w:val="4"/>
              </w:numPr>
              <w:ind w:left="851" w:hanging="491"/>
              <w:rPr>
                <w:rFonts w:ascii="Arial" w:eastAsia="Arial" w:hAnsi="Arial" w:cs="Arial"/>
                <w:sz w:val="21"/>
                <w:szCs w:val="21"/>
              </w:rPr>
            </w:pPr>
            <w:r w:rsidRPr="00622F8E">
              <w:rPr>
                <w:rFonts w:ascii="Arial" w:eastAsia="Arial" w:hAnsi="Arial" w:cs="Arial"/>
                <w:sz w:val="21"/>
                <w:szCs w:val="21"/>
              </w:rPr>
              <w:t>In 2019 is nog € 7.800 overgebleven van het rekenkamerbudget. Dit budget willen we overhevelen naar 2020 zodat ook in 2020 de rekenkamer een extra onderzoek kan doen. Daarnaast willen we het nog niet bestede budget voor democratische vernieuwing van € 20.000 overhevelen naar 2020.</w:t>
            </w:r>
          </w:p>
          <w:p w14:paraId="083817B3" w14:textId="3A19524E" w:rsidR="00FF0B8D" w:rsidRPr="00FF0B8D" w:rsidRDefault="00FF0B8D" w:rsidP="006A4290">
            <w:pPr>
              <w:numPr>
                <w:ilvl w:val="1"/>
                <w:numId w:val="4"/>
              </w:numPr>
              <w:ind w:left="851" w:hanging="491"/>
              <w:rPr>
                <w:rFonts w:ascii="Arial" w:hAnsi="Arial" w:cs="Arial"/>
                <w:sz w:val="21"/>
                <w:szCs w:val="21"/>
                <w:bdr w:val="nil"/>
              </w:rPr>
            </w:pPr>
            <w:r>
              <w:rPr>
                <w:rFonts w:ascii="Arial" w:eastAsia="Arial" w:hAnsi="Arial" w:cs="Arial"/>
                <w:sz w:val="21"/>
                <w:szCs w:val="21"/>
              </w:rPr>
              <w:t>De reserve Onderhoud wegen zit onder het plafond</w:t>
            </w:r>
            <w:r w:rsidR="00E309EF">
              <w:rPr>
                <w:rFonts w:ascii="Arial" w:eastAsia="Arial" w:hAnsi="Arial" w:cs="Arial"/>
                <w:sz w:val="21"/>
                <w:szCs w:val="21"/>
              </w:rPr>
              <w:t>. V</w:t>
            </w:r>
            <w:r>
              <w:rPr>
                <w:rFonts w:ascii="Arial" w:eastAsia="Arial" w:hAnsi="Arial" w:cs="Arial"/>
                <w:sz w:val="21"/>
                <w:szCs w:val="21"/>
              </w:rPr>
              <w:t xml:space="preserve">olgens het beleid vullen we </w:t>
            </w:r>
            <w:r w:rsidR="00894F32">
              <w:rPr>
                <w:rFonts w:ascii="Arial" w:eastAsia="Arial" w:hAnsi="Arial" w:cs="Arial"/>
                <w:sz w:val="21"/>
                <w:szCs w:val="21"/>
              </w:rPr>
              <w:t>de reserve</w:t>
            </w:r>
            <w:r>
              <w:rPr>
                <w:rFonts w:ascii="Arial" w:eastAsia="Arial" w:hAnsi="Arial" w:cs="Arial"/>
                <w:sz w:val="21"/>
                <w:szCs w:val="21"/>
              </w:rPr>
              <w:t xml:space="preserve"> aan </w:t>
            </w:r>
            <w:r w:rsidR="00894F32">
              <w:rPr>
                <w:rFonts w:ascii="Arial" w:eastAsia="Arial" w:hAnsi="Arial" w:cs="Arial"/>
                <w:sz w:val="21"/>
                <w:szCs w:val="21"/>
              </w:rPr>
              <w:t xml:space="preserve">tot het plafond </w:t>
            </w:r>
            <w:r>
              <w:rPr>
                <w:rFonts w:ascii="Arial" w:eastAsia="Arial" w:hAnsi="Arial" w:cs="Arial"/>
                <w:sz w:val="21"/>
                <w:szCs w:val="21"/>
              </w:rPr>
              <w:t xml:space="preserve">met resultaten van de jaarrekening. Daarom voegen we </w:t>
            </w:r>
            <w:r w:rsidR="00622F8E" w:rsidRPr="00622F8E">
              <w:rPr>
                <w:rFonts w:ascii="Arial" w:eastAsia="Arial" w:hAnsi="Arial" w:cs="Arial"/>
                <w:sz w:val="21"/>
                <w:szCs w:val="21"/>
              </w:rPr>
              <w:t>€ 322.000 toe</w:t>
            </w:r>
            <w:r w:rsidR="00894F32">
              <w:rPr>
                <w:rFonts w:ascii="Arial" w:eastAsia="Arial" w:hAnsi="Arial" w:cs="Arial"/>
                <w:sz w:val="21"/>
                <w:szCs w:val="21"/>
              </w:rPr>
              <w:t xml:space="preserve"> waarmee de reserve gevuld is tot aan het plafond.</w:t>
            </w:r>
          </w:p>
          <w:p w14:paraId="4F8FB130" w14:textId="439B8BB0" w:rsidR="00FF0B8D" w:rsidRPr="00FF0B8D" w:rsidRDefault="00FF0B8D" w:rsidP="006A4290">
            <w:pPr>
              <w:numPr>
                <w:ilvl w:val="1"/>
                <w:numId w:val="4"/>
              </w:numPr>
              <w:ind w:left="851" w:hanging="491"/>
              <w:rPr>
                <w:rFonts w:ascii="Arial" w:hAnsi="Arial" w:cs="Arial"/>
                <w:sz w:val="21"/>
                <w:szCs w:val="21"/>
                <w:bdr w:val="nil"/>
              </w:rPr>
            </w:pPr>
            <w:r>
              <w:rPr>
                <w:rFonts w:ascii="Arial" w:eastAsia="Arial" w:hAnsi="Arial" w:cs="Arial"/>
                <w:sz w:val="21"/>
                <w:szCs w:val="21"/>
              </w:rPr>
              <w:t>De reserve Onderwijshuisvesting zit onder het plafond</w:t>
            </w:r>
            <w:r w:rsidR="00E309EF">
              <w:rPr>
                <w:rFonts w:ascii="Arial" w:eastAsia="Arial" w:hAnsi="Arial" w:cs="Arial"/>
                <w:sz w:val="21"/>
                <w:szCs w:val="21"/>
              </w:rPr>
              <w:t>. V</w:t>
            </w:r>
            <w:r>
              <w:rPr>
                <w:rFonts w:ascii="Arial" w:eastAsia="Arial" w:hAnsi="Arial" w:cs="Arial"/>
                <w:sz w:val="21"/>
                <w:szCs w:val="21"/>
              </w:rPr>
              <w:t xml:space="preserve">olgens het beleid vullen we </w:t>
            </w:r>
            <w:r w:rsidR="00894F32">
              <w:rPr>
                <w:rFonts w:ascii="Arial" w:eastAsia="Arial" w:hAnsi="Arial" w:cs="Arial"/>
                <w:sz w:val="21"/>
                <w:szCs w:val="21"/>
              </w:rPr>
              <w:t xml:space="preserve">de reserve </w:t>
            </w:r>
            <w:r>
              <w:rPr>
                <w:rFonts w:ascii="Arial" w:eastAsia="Arial" w:hAnsi="Arial" w:cs="Arial"/>
                <w:sz w:val="21"/>
                <w:szCs w:val="21"/>
              </w:rPr>
              <w:t xml:space="preserve">aan </w:t>
            </w:r>
            <w:r w:rsidR="00894F32">
              <w:rPr>
                <w:rFonts w:ascii="Arial" w:eastAsia="Arial" w:hAnsi="Arial" w:cs="Arial"/>
                <w:sz w:val="21"/>
                <w:szCs w:val="21"/>
              </w:rPr>
              <w:t xml:space="preserve">tot het plafond </w:t>
            </w:r>
            <w:r>
              <w:rPr>
                <w:rFonts w:ascii="Arial" w:eastAsia="Arial" w:hAnsi="Arial" w:cs="Arial"/>
                <w:sz w:val="21"/>
                <w:szCs w:val="21"/>
              </w:rPr>
              <w:t>met resultaten van de jaarrekening. Daarom voegen we € 103.000 toe</w:t>
            </w:r>
            <w:r w:rsidR="00894F32">
              <w:rPr>
                <w:rFonts w:ascii="Arial" w:eastAsia="Arial" w:hAnsi="Arial" w:cs="Arial"/>
                <w:sz w:val="21"/>
                <w:szCs w:val="21"/>
              </w:rPr>
              <w:t xml:space="preserve"> waarmee de reserve gevuld is tot het plafond.</w:t>
            </w:r>
          </w:p>
          <w:p w14:paraId="5AB8F8A1" w14:textId="648C0107" w:rsidR="00FF0B8D" w:rsidRPr="00FF0B8D" w:rsidRDefault="00FF0B8D" w:rsidP="006A4290">
            <w:pPr>
              <w:numPr>
                <w:ilvl w:val="1"/>
                <w:numId w:val="4"/>
              </w:numPr>
              <w:ind w:left="851" w:hanging="491"/>
              <w:rPr>
                <w:rFonts w:ascii="Arial" w:hAnsi="Arial" w:cs="Arial"/>
                <w:sz w:val="21"/>
                <w:szCs w:val="21"/>
                <w:bdr w:val="nil"/>
              </w:rPr>
            </w:pPr>
            <w:r>
              <w:rPr>
                <w:rFonts w:ascii="Arial" w:eastAsia="Arial" w:hAnsi="Arial" w:cs="Arial"/>
                <w:sz w:val="21"/>
                <w:szCs w:val="21"/>
              </w:rPr>
              <w:t>De reserve Herstructurering zit onder het plafond</w:t>
            </w:r>
            <w:r w:rsidR="00E309EF">
              <w:rPr>
                <w:rFonts w:ascii="Arial" w:eastAsia="Arial" w:hAnsi="Arial" w:cs="Arial"/>
                <w:sz w:val="21"/>
                <w:szCs w:val="21"/>
              </w:rPr>
              <w:t>. V</w:t>
            </w:r>
            <w:r>
              <w:rPr>
                <w:rFonts w:ascii="Arial" w:eastAsia="Arial" w:hAnsi="Arial" w:cs="Arial"/>
                <w:sz w:val="21"/>
                <w:szCs w:val="21"/>
              </w:rPr>
              <w:t>olgens het beleid vullen we d</w:t>
            </w:r>
            <w:r w:rsidR="00E2509A">
              <w:rPr>
                <w:rFonts w:ascii="Arial" w:eastAsia="Arial" w:hAnsi="Arial" w:cs="Arial"/>
                <w:sz w:val="21"/>
                <w:szCs w:val="21"/>
              </w:rPr>
              <w:t xml:space="preserve">e reserve aan tot het plafond </w:t>
            </w:r>
            <w:r>
              <w:rPr>
                <w:rFonts w:ascii="Arial" w:eastAsia="Arial" w:hAnsi="Arial" w:cs="Arial"/>
                <w:sz w:val="21"/>
                <w:szCs w:val="21"/>
              </w:rPr>
              <w:t>met resultaten van de jaarrekening. Daarom voegen we</w:t>
            </w:r>
            <w:r w:rsidR="00622F8E" w:rsidRPr="00622F8E">
              <w:rPr>
                <w:rFonts w:ascii="Arial" w:eastAsia="Arial" w:hAnsi="Arial" w:cs="Arial"/>
                <w:sz w:val="21"/>
                <w:szCs w:val="21"/>
              </w:rPr>
              <w:t xml:space="preserve"> € 99.000 toe</w:t>
            </w:r>
            <w:r w:rsidR="00E2509A">
              <w:rPr>
                <w:rFonts w:ascii="Arial" w:eastAsia="Arial" w:hAnsi="Arial" w:cs="Arial"/>
                <w:sz w:val="21"/>
                <w:szCs w:val="21"/>
              </w:rPr>
              <w:t>, waarmee de reserve gevuld is tot het plafond.</w:t>
            </w:r>
          </w:p>
          <w:p w14:paraId="69D18955" w14:textId="3A5323A7" w:rsidR="00CB07BF" w:rsidRPr="00CB07BF" w:rsidRDefault="00622F8E" w:rsidP="006A4290">
            <w:pPr>
              <w:numPr>
                <w:ilvl w:val="1"/>
                <w:numId w:val="4"/>
              </w:numPr>
              <w:ind w:left="851" w:hanging="491"/>
              <w:rPr>
                <w:rFonts w:ascii="Arial" w:hAnsi="Arial" w:cs="Arial"/>
                <w:sz w:val="21"/>
                <w:szCs w:val="21"/>
              </w:rPr>
            </w:pPr>
            <w:r w:rsidRPr="00622F8E">
              <w:rPr>
                <w:rFonts w:ascii="Arial" w:eastAsia="Arial" w:hAnsi="Arial" w:cs="Arial"/>
                <w:sz w:val="21"/>
                <w:szCs w:val="21"/>
              </w:rPr>
              <w:t xml:space="preserve">In aanvulling op deze stappen voegen we het restant van het rekeningresultaat van € </w:t>
            </w:r>
            <w:r w:rsidR="00FF0B8D">
              <w:rPr>
                <w:rFonts w:ascii="Arial" w:eastAsia="Arial" w:hAnsi="Arial" w:cs="Arial"/>
                <w:sz w:val="21"/>
                <w:szCs w:val="21"/>
              </w:rPr>
              <w:t>961.577</w:t>
            </w:r>
            <w:r w:rsidRPr="00622F8E">
              <w:rPr>
                <w:rFonts w:ascii="Arial" w:eastAsia="Arial" w:hAnsi="Arial" w:cs="Arial"/>
                <w:sz w:val="21"/>
                <w:szCs w:val="21"/>
              </w:rPr>
              <w:t xml:space="preserve"> toe aan de algemene reserve. </w:t>
            </w:r>
            <w:r w:rsidR="00FF0B8D">
              <w:rPr>
                <w:rFonts w:ascii="Arial" w:eastAsia="Arial" w:hAnsi="Arial" w:cs="Arial"/>
                <w:sz w:val="21"/>
                <w:szCs w:val="21"/>
              </w:rPr>
              <w:t>Dit doen we om</w:t>
            </w:r>
            <w:r w:rsidR="00E309EF">
              <w:rPr>
                <w:rFonts w:ascii="Arial" w:eastAsia="Arial" w:hAnsi="Arial" w:cs="Arial"/>
                <w:sz w:val="21"/>
                <w:szCs w:val="21"/>
              </w:rPr>
              <w:t>dat we</w:t>
            </w:r>
            <w:r w:rsidR="00FF0B8D">
              <w:rPr>
                <w:rFonts w:ascii="Arial" w:eastAsia="Arial" w:hAnsi="Arial" w:cs="Arial"/>
                <w:sz w:val="21"/>
                <w:szCs w:val="21"/>
              </w:rPr>
              <w:t xml:space="preserve"> extra kosten verwachten vanwege de coronacrisis. Een extra buffer is daarom gewenst.</w:t>
            </w:r>
            <w:r w:rsidR="00116662" w:rsidRPr="00CB07BF">
              <w:rPr>
                <w:rFonts w:ascii="Arial" w:hAnsi="Arial" w:cs="Arial"/>
                <w:sz w:val="21"/>
                <w:szCs w:val="21"/>
              </w:rPr>
              <w:t xml:space="preserve"> </w:t>
            </w:r>
          </w:p>
        </w:tc>
      </w:tr>
    </w:tbl>
    <w:p w14:paraId="69D18957" w14:textId="77777777" w:rsidR="00EF6D98" w:rsidRPr="00760468" w:rsidRDefault="00946984" w:rsidP="00EF6D98">
      <w:pPr>
        <w:rPr>
          <w:rFonts w:ascii="Arial" w:hAnsi="Arial" w:cs="Arial"/>
          <w:b/>
          <w:sz w:val="21"/>
          <w:szCs w:val="21"/>
        </w:rPr>
      </w:pPr>
    </w:p>
    <w:p w14:paraId="69D18958" w14:textId="77777777" w:rsidR="00EF6D98" w:rsidRDefault="00925F07" w:rsidP="00EF6D98">
      <w:pPr>
        <w:rPr>
          <w:rFonts w:ascii="Arial" w:hAnsi="Arial" w:cs="Arial"/>
          <w:b/>
          <w:sz w:val="21"/>
          <w:szCs w:val="21"/>
        </w:rPr>
      </w:pPr>
      <w:r w:rsidRPr="00760468">
        <w:rPr>
          <w:rFonts w:ascii="Arial" w:hAnsi="Arial" w:cs="Arial"/>
          <w:b/>
          <w:sz w:val="21"/>
          <w:szCs w:val="21"/>
        </w:rPr>
        <w:t>Kanttekeningen</w:t>
      </w:r>
      <w:r>
        <w:rPr>
          <w:rFonts w:ascii="Arial" w:hAnsi="Arial" w:cs="Arial"/>
          <w:b/>
          <w:sz w:val="21"/>
          <w:szCs w:val="21"/>
        </w:rPr>
        <w:t xml:space="preserve"> en risico’s</w:t>
      </w:r>
      <w:r w:rsidRPr="00760468">
        <w:rPr>
          <w:rFonts w:ascii="Arial" w:hAnsi="Arial" w:cs="Arial"/>
          <w:b/>
          <w:sz w:val="21"/>
          <w:szCs w:val="21"/>
        </w:rPr>
        <w:t xml:space="preserve"> </w:t>
      </w:r>
    </w:p>
    <w:p w14:paraId="69D18959" w14:textId="03931E38" w:rsidR="003D3654" w:rsidRPr="00CD3499" w:rsidRDefault="00FF0B8D" w:rsidP="00EF6D98">
      <w:pPr>
        <w:rPr>
          <w:rFonts w:ascii="Arial" w:hAnsi="Arial" w:cs="Arial"/>
          <w:sz w:val="21"/>
          <w:szCs w:val="21"/>
        </w:rPr>
      </w:pPr>
      <w:r>
        <w:rPr>
          <w:rFonts w:ascii="Arial" w:eastAsia="Arial" w:hAnsi="Arial" w:cs="Arial"/>
          <w:sz w:val="21"/>
          <w:szCs w:val="21"/>
        </w:rPr>
        <w:t xml:space="preserve">We wijken af van het </w:t>
      </w:r>
      <w:r w:rsidR="00946984">
        <w:rPr>
          <w:rFonts w:ascii="Arial" w:eastAsia="Arial" w:hAnsi="Arial" w:cs="Arial"/>
          <w:sz w:val="21"/>
          <w:szCs w:val="21"/>
        </w:rPr>
        <w:t xml:space="preserve">in maart 2016 </w:t>
      </w:r>
      <w:r>
        <w:rPr>
          <w:rFonts w:ascii="Arial" w:eastAsia="Arial" w:hAnsi="Arial" w:cs="Arial"/>
          <w:sz w:val="21"/>
          <w:szCs w:val="21"/>
        </w:rPr>
        <w:t>vastgestelde bestemmingsbeleid</w:t>
      </w:r>
      <w:r w:rsidR="00894F32">
        <w:rPr>
          <w:rFonts w:ascii="Arial" w:eastAsia="Arial" w:hAnsi="Arial" w:cs="Arial"/>
          <w:sz w:val="21"/>
          <w:szCs w:val="21"/>
        </w:rPr>
        <w:t>, door het restant van het resultaat niet terug te geven via de Onroerende zaakbelastingen. Om de gevolgen van de Coronacrisis op te kunnen vangen voegen we het restant van het resultaat toe aan de algemene reserve.</w:t>
      </w:r>
    </w:p>
    <w:p w14:paraId="69D1895A" w14:textId="77777777" w:rsidR="00CD3499" w:rsidRDefault="00946984" w:rsidP="00EF6D98">
      <w:pPr>
        <w:rPr>
          <w:rFonts w:ascii="Arial" w:hAnsi="Arial" w:cs="Arial"/>
          <w:b/>
          <w:sz w:val="21"/>
          <w:szCs w:val="21"/>
        </w:rPr>
      </w:pPr>
    </w:p>
    <w:p w14:paraId="69D1895B" w14:textId="77777777" w:rsidR="00EF6D98" w:rsidRDefault="00925F07" w:rsidP="00EF6D98">
      <w:pPr>
        <w:rPr>
          <w:rFonts w:ascii="Arial" w:hAnsi="Arial" w:cs="Arial"/>
          <w:b/>
          <w:sz w:val="21"/>
          <w:szCs w:val="21"/>
        </w:rPr>
      </w:pPr>
      <w:r>
        <w:rPr>
          <w:rFonts w:ascii="Arial" w:hAnsi="Arial" w:cs="Arial"/>
          <w:b/>
          <w:sz w:val="21"/>
          <w:szCs w:val="21"/>
        </w:rPr>
        <w:t>Financiën</w:t>
      </w:r>
    </w:p>
    <w:p w14:paraId="6205A811" w14:textId="6BA4044C" w:rsidR="00116662" w:rsidRPr="0073504F" w:rsidRDefault="00116662" w:rsidP="00116662">
      <w:pPr>
        <w:rPr>
          <w:rFonts w:ascii="Arial" w:hAnsi="Arial" w:cs="Arial"/>
          <w:sz w:val="21"/>
          <w:szCs w:val="21"/>
        </w:rPr>
      </w:pPr>
      <w:r>
        <w:rPr>
          <w:rFonts w:ascii="Arial" w:eastAsia="Arial" w:hAnsi="Arial" w:cs="Arial"/>
          <w:sz w:val="21"/>
          <w:szCs w:val="21"/>
        </w:rPr>
        <w:t xml:space="preserve">Het saldo van de jaarrekening is </w:t>
      </w:r>
      <w:r w:rsidRPr="0073504F">
        <w:rPr>
          <w:rFonts w:ascii="Arial" w:eastAsia="Arial" w:hAnsi="Arial" w:cs="Arial"/>
          <w:sz w:val="21"/>
          <w:szCs w:val="21"/>
        </w:rPr>
        <w:t>€ </w:t>
      </w:r>
      <w:r w:rsidR="00FF0B8D">
        <w:rPr>
          <w:rFonts w:ascii="Arial" w:eastAsia="Arial" w:hAnsi="Arial" w:cs="Arial"/>
          <w:sz w:val="21"/>
          <w:szCs w:val="21"/>
        </w:rPr>
        <w:t>6.969.000 positief.</w:t>
      </w:r>
      <w:bookmarkStart w:id="0" w:name="_GoBack"/>
      <w:bookmarkEnd w:id="0"/>
    </w:p>
    <w:p w14:paraId="0E0D7DE7" w14:textId="77777777" w:rsidR="00116662" w:rsidRPr="0073504F" w:rsidRDefault="00116662" w:rsidP="00116662">
      <w:pPr>
        <w:rPr>
          <w:rFonts w:ascii="Arial" w:hAnsi="Arial" w:cs="Arial"/>
          <w:sz w:val="21"/>
          <w:szCs w:val="21"/>
          <w:bdr w:val="nil"/>
        </w:rPr>
      </w:pPr>
      <w:r w:rsidRPr="0073504F">
        <w:rPr>
          <w:rFonts w:ascii="Arial" w:eastAsia="Arial" w:hAnsi="Arial" w:cs="Arial"/>
          <w:sz w:val="21"/>
          <w:szCs w:val="21"/>
        </w:rPr>
        <w:t>Dit saldo bestaat uit twee onderdelen.</w:t>
      </w:r>
    </w:p>
    <w:p w14:paraId="36A3C5B5" w14:textId="52791377" w:rsidR="00116662" w:rsidRPr="0073504F" w:rsidRDefault="00116662" w:rsidP="00116662">
      <w:pPr>
        <w:rPr>
          <w:rFonts w:ascii="Arial" w:hAnsi="Arial" w:cs="Arial"/>
          <w:sz w:val="21"/>
          <w:szCs w:val="21"/>
          <w:bdr w:val="nil"/>
        </w:rPr>
      </w:pPr>
      <w:r w:rsidRPr="0073504F">
        <w:rPr>
          <w:rFonts w:ascii="Arial" w:eastAsia="Arial" w:hAnsi="Arial" w:cs="Arial"/>
          <w:sz w:val="21"/>
          <w:szCs w:val="21"/>
        </w:rPr>
        <w:t>Een resultaat op de grondexploitaties van</w:t>
      </w:r>
      <w:r w:rsidRPr="0073504F">
        <w:rPr>
          <w:rFonts w:ascii="Arial" w:eastAsia="Arial" w:hAnsi="Arial" w:cs="Arial"/>
          <w:sz w:val="21"/>
          <w:szCs w:val="21"/>
        </w:rPr>
        <w:tab/>
        <w:t>€</w:t>
      </w:r>
      <w:r w:rsidRPr="0073504F">
        <w:rPr>
          <w:rFonts w:ascii="Arial" w:eastAsia="Arial" w:hAnsi="Arial" w:cs="Arial"/>
          <w:sz w:val="21"/>
          <w:szCs w:val="21"/>
        </w:rPr>
        <w:tab/>
        <w:t xml:space="preserve">   </w:t>
      </w:r>
      <w:r w:rsidR="00FF0B8D">
        <w:rPr>
          <w:rFonts w:ascii="Arial" w:eastAsia="Arial" w:hAnsi="Arial" w:cs="Arial"/>
          <w:sz w:val="21"/>
          <w:szCs w:val="21"/>
        </w:rPr>
        <w:t>793.000 positief</w:t>
      </w:r>
    </w:p>
    <w:p w14:paraId="43E492D6" w14:textId="13FEAD66" w:rsidR="00116662" w:rsidRPr="0073504F" w:rsidRDefault="00116662" w:rsidP="00116662">
      <w:pPr>
        <w:rPr>
          <w:rFonts w:ascii="Arial" w:hAnsi="Arial" w:cs="Arial"/>
          <w:sz w:val="21"/>
          <w:szCs w:val="21"/>
          <w:bdr w:val="nil"/>
        </w:rPr>
      </w:pPr>
      <w:r w:rsidRPr="0073504F">
        <w:rPr>
          <w:rFonts w:ascii="Arial" w:eastAsia="Arial" w:hAnsi="Arial" w:cs="Arial"/>
          <w:sz w:val="21"/>
          <w:szCs w:val="21"/>
        </w:rPr>
        <w:t xml:space="preserve">Een resultaat op de </w:t>
      </w:r>
      <w:r>
        <w:rPr>
          <w:rFonts w:ascii="Arial" w:eastAsia="Arial" w:hAnsi="Arial" w:cs="Arial"/>
          <w:sz w:val="21"/>
          <w:szCs w:val="21"/>
        </w:rPr>
        <w:t>reguliere exploitatie van</w:t>
      </w:r>
      <w:r w:rsidRPr="0073504F">
        <w:rPr>
          <w:rFonts w:ascii="Arial" w:eastAsia="Arial" w:hAnsi="Arial" w:cs="Arial"/>
          <w:sz w:val="21"/>
          <w:szCs w:val="21"/>
        </w:rPr>
        <w:tab/>
        <w:t>€</w:t>
      </w:r>
      <w:r w:rsidRPr="0073504F">
        <w:rPr>
          <w:rFonts w:ascii="Arial" w:eastAsia="Arial" w:hAnsi="Arial" w:cs="Arial"/>
          <w:sz w:val="21"/>
          <w:szCs w:val="21"/>
        </w:rPr>
        <w:tab/>
      </w:r>
      <w:r w:rsidR="00FF0B8D">
        <w:rPr>
          <w:rFonts w:ascii="Arial" w:eastAsia="Arial" w:hAnsi="Arial" w:cs="Arial"/>
          <w:sz w:val="21"/>
          <w:szCs w:val="21"/>
        </w:rPr>
        <w:t>6.176.000</w:t>
      </w:r>
      <w:r w:rsidRPr="0073504F">
        <w:rPr>
          <w:rFonts w:ascii="Arial" w:eastAsia="Arial" w:hAnsi="Arial" w:cs="Arial"/>
          <w:sz w:val="21"/>
          <w:szCs w:val="21"/>
        </w:rPr>
        <w:t xml:space="preserve"> </w:t>
      </w:r>
      <w:r w:rsidR="00FF0B8D">
        <w:rPr>
          <w:rFonts w:ascii="Arial" w:eastAsia="Arial" w:hAnsi="Arial" w:cs="Arial"/>
          <w:sz w:val="21"/>
          <w:szCs w:val="21"/>
        </w:rPr>
        <w:t>positief</w:t>
      </w:r>
    </w:p>
    <w:p w14:paraId="32E1ECAA" w14:textId="587B9016" w:rsidR="00116662" w:rsidRDefault="00116662" w:rsidP="00116662">
      <w:pPr>
        <w:rPr>
          <w:rFonts w:ascii="Arial" w:hAnsi="Arial" w:cs="Arial"/>
          <w:sz w:val="21"/>
          <w:szCs w:val="21"/>
          <w:bdr w:val="nil"/>
        </w:rPr>
      </w:pPr>
      <w:r w:rsidRPr="0073504F">
        <w:rPr>
          <w:rFonts w:ascii="Arial" w:eastAsia="Arial" w:hAnsi="Arial" w:cs="Arial"/>
          <w:sz w:val="21"/>
          <w:szCs w:val="21"/>
        </w:rPr>
        <w:t>Totaal rekeningresultaat</w:t>
      </w:r>
      <w:r w:rsidRPr="0073504F">
        <w:rPr>
          <w:rFonts w:ascii="Arial" w:eastAsia="Arial" w:hAnsi="Arial" w:cs="Arial"/>
          <w:sz w:val="21"/>
          <w:szCs w:val="21"/>
        </w:rPr>
        <w:tab/>
      </w:r>
      <w:r w:rsidRPr="0073504F">
        <w:rPr>
          <w:rFonts w:ascii="Arial" w:eastAsia="Arial" w:hAnsi="Arial" w:cs="Arial"/>
          <w:sz w:val="21"/>
          <w:szCs w:val="21"/>
        </w:rPr>
        <w:tab/>
      </w:r>
      <w:r w:rsidRPr="0073504F">
        <w:rPr>
          <w:rFonts w:ascii="Arial" w:eastAsia="Arial" w:hAnsi="Arial" w:cs="Arial"/>
          <w:sz w:val="21"/>
          <w:szCs w:val="21"/>
        </w:rPr>
        <w:tab/>
        <w:t>€</w:t>
      </w:r>
      <w:r w:rsidRPr="0073504F">
        <w:rPr>
          <w:rFonts w:ascii="Arial" w:eastAsia="Arial" w:hAnsi="Arial" w:cs="Arial"/>
          <w:sz w:val="21"/>
          <w:szCs w:val="21"/>
        </w:rPr>
        <w:tab/>
      </w:r>
      <w:r w:rsidR="00FF0B8D">
        <w:rPr>
          <w:rFonts w:ascii="Arial" w:eastAsia="Arial" w:hAnsi="Arial" w:cs="Arial"/>
          <w:sz w:val="21"/>
          <w:szCs w:val="21"/>
        </w:rPr>
        <w:t>6.969.000</w:t>
      </w:r>
      <w:r w:rsidRPr="0073504F">
        <w:rPr>
          <w:rFonts w:ascii="Arial" w:eastAsia="Arial" w:hAnsi="Arial" w:cs="Arial"/>
          <w:sz w:val="21"/>
          <w:szCs w:val="21"/>
        </w:rPr>
        <w:t xml:space="preserve"> </w:t>
      </w:r>
      <w:r w:rsidR="00FF0B8D">
        <w:rPr>
          <w:rFonts w:ascii="Arial" w:eastAsia="Arial" w:hAnsi="Arial" w:cs="Arial"/>
          <w:sz w:val="21"/>
          <w:szCs w:val="21"/>
        </w:rPr>
        <w:t>positief</w:t>
      </w:r>
    </w:p>
    <w:p w14:paraId="69D1895F" w14:textId="77777777" w:rsidR="00221A0A" w:rsidRPr="003728A7" w:rsidRDefault="00946984" w:rsidP="00EF6D98">
      <w:pPr>
        <w:rPr>
          <w:rFonts w:ascii="Arial" w:hAnsi="Arial" w:cs="Arial"/>
          <w:sz w:val="21"/>
          <w:szCs w:val="21"/>
        </w:rPr>
      </w:pPr>
    </w:p>
    <w:p w14:paraId="69D18960" w14:textId="77777777" w:rsidR="00EF6D98" w:rsidRPr="00760468" w:rsidRDefault="00925F07" w:rsidP="00EF6D98">
      <w:pPr>
        <w:rPr>
          <w:rFonts w:ascii="Arial" w:hAnsi="Arial" w:cs="Arial"/>
          <w:b/>
          <w:sz w:val="21"/>
          <w:szCs w:val="21"/>
        </w:rPr>
      </w:pPr>
      <w:r>
        <w:rPr>
          <w:rFonts w:ascii="Arial" w:hAnsi="Arial" w:cs="Arial"/>
          <w:b/>
          <w:sz w:val="21"/>
          <w:szCs w:val="21"/>
        </w:rPr>
        <w:t xml:space="preserve">Communicatie </w:t>
      </w:r>
    </w:p>
    <w:p w14:paraId="69D18961" w14:textId="14652E05" w:rsidR="00EF6D98" w:rsidRDefault="00FF0B8D" w:rsidP="00E024FC">
      <w:pPr>
        <w:rPr>
          <w:rFonts w:ascii="Arial" w:hAnsi="Arial" w:cs="Arial"/>
          <w:sz w:val="21"/>
          <w:szCs w:val="21"/>
        </w:rPr>
      </w:pPr>
      <w:r>
        <w:rPr>
          <w:rFonts w:ascii="Arial" w:eastAsia="Arial" w:hAnsi="Arial" w:cs="Arial"/>
          <w:sz w:val="21"/>
          <w:szCs w:val="21"/>
        </w:rPr>
        <w:t>We communiceren via een persbericht.</w:t>
      </w:r>
      <w:r w:rsidR="00B27953">
        <w:rPr>
          <w:rFonts w:ascii="Arial" w:eastAsia="Arial" w:hAnsi="Arial" w:cs="Arial"/>
          <w:sz w:val="21"/>
          <w:szCs w:val="21"/>
        </w:rPr>
        <w:t xml:space="preserve"> De jaarrekening 2019 is te vinden op onze website onder Jaarstukken 2019.</w:t>
      </w:r>
    </w:p>
    <w:p w14:paraId="69D18962" w14:textId="77777777" w:rsidR="00320185" w:rsidRPr="00760468" w:rsidRDefault="00946984" w:rsidP="00E024FC">
      <w:pPr>
        <w:rPr>
          <w:rFonts w:ascii="Arial" w:hAnsi="Arial" w:cs="Arial"/>
          <w:sz w:val="21"/>
          <w:szCs w:val="21"/>
        </w:rPr>
      </w:pPr>
    </w:p>
    <w:p w14:paraId="69D18963" w14:textId="77777777" w:rsidR="00EF6D98" w:rsidRPr="00E4152F" w:rsidRDefault="00925F07" w:rsidP="00E024FC">
      <w:pPr>
        <w:rPr>
          <w:rFonts w:ascii="Arial" w:hAnsi="Arial" w:cs="Arial"/>
          <w:b/>
          <w:sz w:val="21"/>
          <w:szCs w:val="21"/>
        </w:rPr>
      </w:pPr>
      <w:r w:rsidRPr="00E4152F">
        <w:rPr>
          <w:rFonts w:ascii="Arial" w:hAnsi="Arial" w:cs="Arial"/>
          <w:b/>
          <w:sz w:val="21"/>
          <w:szCs w:val="21"/>
        </w:rPr>
        <w:t>In</w:t>
      </w:r>
      <w:r>
        <w:rPr>
          <w:rFonts w:ascii="Arial" w:hAnsi="Arial" w:cs="Arial"/>
          <w:b/>
          <w:sz w:val="21"/>
          <w:szCs w:val="21"/>
        </w:rPr>
        <w:t>itiatief, participatie en rol gemeente</w:t>
      </w:r>
    </w:p>
    <w:p w14:paraId="01A581F4" w14:textId="08A3367C" w:rsidR="00116662" w:rsidRPr="00BA7075" w:rsidRDefault="00116662" w:rsidP="00116662">
      <w:pPr>
        <w:rPr>
          <w:rFonts w:ascii="Arial" w:hAnsi="Arial" w:cs="Arial"/>
          <w:sz w:val="21"/>
          <w:szCs w:val="21"/>
        </w:rPr>
      </w:pPr>
      <w:r>
        <w:rPr>
          <w:rFonts w:ascii="Arial" w:eastAsia="Arial" w:hAnsi="Arial" w:cs="Arial"/>
          <w:sz w:val="21"/>
          <w:szCs w:val="21"/>
        </w:rPr>
        <w:t>De jaarrekening is een vast onderdeel van de P&amp;C</w:t>
      </w:r>
      <w:r w:rsidR="00626CFD">
        <w:rPr>
          <w:rFonts w:ascii="Arial" w:eastAsia="Arial" w:hAnsi="Arial" w:cs="Arial"/>
          <w:sz w:val="21"/>
          <w:szCs w:val="21"/>
        </w:rPr>
        <w:t>-</w:t>
      </w:r>
      <w:r>
        <w:rPr>
          <w:rFonts w:ascii="Arial" w:eastAsia="Arial" w:hAnsi="Arial" w:cs="Arial"/>
          <w:sz w:val="21"/>
          <w:szCs w:val="21"/>
        </w:rPr>
        <w:t>cyclus van de gemeente.</w:t>
      </w:r>
    </w:p>
    <w:p w14:paraId="69D18965" w14:textId="77777777" w:rsidR="00760468" w:rsidRPr="00760468" w:rsidRDefault="00946984" w:rsidP="00E024FC">
      <w:pPr>
        <w:rPr>
          <w:rFonts w:ascii="Arial" w:hAnsi="Arial" w:cs="Arial"/>
          <w:sz w:val="21"/>
          <w:szCs w:val="21"/>
          <w:u w:val="single"/>
        </w:rPr>
      </w:pPr>
    </w:p>
    <w:p w14:paraId="69D18966" w14:textId="77777777" w:rsidR="00EF6D98" w:rsidRPr="004976DF" w:rsidRDefault="00925F07" w:rsidP="00E024FC">
      <w:pPr>
        <w:rPr>
          <w:rFonts w:ascii="Arial" w:hAnsi="Arial" w:cs="Arial"/>
          <w:b/>
          <w:sz w:val="21"/>
          <w:szCs w:val="21"/>
        </w:rPr>
      </w:pPr>
      <w:r w:rsidRPr="004976DF">
        <w:rPr>
          <w:rFonts w:ascii="Arial" w:hAnsi="Arial" w:cs="Arial"/>
          <w:b/>
          <w:sz w:val="21"/>
          <w:szCs w:val="21"/>
        </w:rPr>
        <w:t>Planning en evaluatie</w:t>
      </w:r>
      <w:r>
        <w:rPr>
          <w:rFonts w:ascii="Arial" w:hAnsi="Arial" w:cs="Arial"/>
          <w:b/>
          <w:sz w:val="21"/>
          <w:szCs w:val="21"/>
        </w:rPr>
        <w:t xml:space="preserve"> </w:t>
      </w:r>
    </w:p>
    <w:p w14:paraId="35311DA5" w14:textId="730F3E4E" w:rsidR="00116662" w:rsidRPr="00F64DC7" w:rsidRDefault="00116662" w:rsidP="00116662">
      <w:pPr>
        <w:rPr>
          <w:rFonts w:ascii="Arial" w:hAnsi="Arial" w:cs="Arial"/>
          <w:sz w:val="21"/>
          <w:szCs w:val="21"/>
        </w:rPr>
      </w:pPr>
      <w:r>
        <w:rPr>
          <w:rFonts w:ascii="Arial" w:eastAsia="Arial" w:hAnsi="Arial" w:cs="Arial"/>
          <w:sz w:val="21"/>
          <w:szCs w:val="21"/>
        </w:rPr>
        <w:t>De jaarrekening is het evaluatiedocument van de begroting 201</w:t>
      </w:r>
      <w:r w:rsidR="00FF0B8D">
        <w:rPr>
          <w:rFonts w:ascii="Arial" w:eastAsia="Arial" w:hAnsi="Arial" w:cs="Arial"/>
          <w:sz w:val="21"/>
          <w:szCs w:val="21"/>
        </w:rPr>
        <w:t>9</w:t>
      </w:r>
      <w:r>
        <w:rPr>
          <w:rFonts w:ascii="Arial" w:eastAsia="Arial" w:hAnsi="Arial" w:cs="Arial"/>
          <w:sz w:val="21"/>
          <w:szCs w:val="21"/>
        </w:rPr>
        <w:t>.</w:t>
      </w:r>
    </w:p>
    <w:p w14:paraId="69D18968" w14:textId="77777777" w:rsidR="00452F0C" w:rsidRDefault="00946984" w:rsidP="00E024FC">
      <w:pPr>
        <w:rPr>
          <w:rFonts w:ascii="Arial" w:hAnsi="Arial" w:cs="Arial"/>
          <w:sz w:val="21"/>
          <w:szCs w:val="21"/>
          <w:u w:val="single"/>
        </w:rPr>
      </w:pPr>
    </w:p>
    <w:p w14:paraId="69D18969" w14:textId="77777777" w:rsidR="00CB07BF" w:rsidRDefault="00925F07" w:rsidP="00CB07BF">
      <w:pPr>
        <w:rPr>
          <w:rFonts w:ascii="Arial" w:hAnsi="Arial" w:cs="Arial"/>
          <w:sz w:val="21"/>
          <w:szCs w:val="21"/>
        </w:rPr>
      </w:pPr>
      <w:r>
        <w:rPr>
          <w:rFonts w:ascii="Arial" w:hAnsi="Arial" w:cs="Arial"/>
          <w:sz w:val="21"/>
          <w:szCs w:val="21"/>
        </w:rPr>
        <w:t>Burgemeester en wethouders van Berkelland,</w:t>
      </w:r>
    </w:p>
    <w:p w14:paraId="69D1896A" w14:textId="77777777" w:rsidR="00CB07BF" w:rsidRDefault="00925F07" w:rsidP="00CB07BF">
      <w:pPr>
        <w:rPr>
          <w:rFonts w:ascii="Arial" w:hAnsi="Arial" w:cs="Arial"/>
          <w:sz w:val="21"/>
          <w:szCs w:val="21"/>
        </w:rPr>
      </w:pPr>
      <w:r>
        <w:rPr>
          <w:rFonts w:ascii="Arial" w:hAnsi="Arial" w:cs="Arial"/>
          <w:sz w:val="21"/>
          <w:szCs w:val="21"/>
        </w:rPr>
        <w:t>de secretaris,</w:t>
      </w:r>
      <w:r>
        <w:rPr>
          <w:rFonts w:ascii="Arial" w:hAnsi="Arial" w:cs="Arial"/>
          <w:sz w:val="21"/>
          <w:szCs w:val="21"/>
        </w:rPr>
        <w:tab/>
      </w:r>
      <w:r>
        <w:rPr>
          <w:rFonts w:ascii="Arial" w:hAnsi="Arial" w:cs="Arial"/>
          <w:sz w:val="21"/>
          <w:szCs w:val="21"/>
        </w:rPr>
        <w:tab/>
        <w:t xml:space="preserve">de burgemeester, </w:t>
      </w:r>
    </w:p>
    <w:p w14:paraId="69D1896B" w14:textId="77777777" w:rsidR="00CB07BF" w:rsidRDefault="00946984" w:rsidP="00CB07BF">
      <w:pPr>
        <w:rPr>
          <w:rFonts w:ascii="Arial" w:hAnsi="Arial" w:cs="Arial"/>
          <w:sz w:val="21"/>
          <w:szCs w:val="21"/>
        </w:rPr>
      </w:pPr>
    </w:p>
    <w:p w14:paraId="69D1896C" w14:textId="77777777" w:rsidR="00CB07BF" w:rsidRPr="00A51932" w:rsidRDefault="00925F07" w:rsidP="00CB07BF">
      <w:pPr>
        <w:rPr>
          <w:rFonts w:ascii="Arial" w:hAnsi="Arial" w:cs="Arial"/>
          <w:sz w:val="21"/>
          <w:szCs w:val="21"/>
        </w:rPr>
      </w:pPr>
      <w:r>
        <w:rPr>
          <w:rFonts w:ascii="Arial" w:hAnsi="Arial" w:cs="Arial"/>
          <w:sz w:val="21"/>
          <w:szCs w:val="21"/>
        </w:rPr>
        <w:lastRenderedPageBreak/>
        <w:t xml:space="preserve">M.N.J. Broers.         </w:t>
      </w:r>
      <w:r>
        <w:rPr>
          <w:rFonts w:ascii="Arial" w:hAnsi="Arial" w:cs="Arial"/>
          <w:sz w:val="21"/>
          <w:szCs w:val="21"/>
        </w:rPr>
        <w:tab/>
        <w:t>drs. J.H.A. van Oostrum.</w:t>
      </w:r>
    </w:p>
    <w:p w14:paraId="69D1896D" w14:textId="77777777" w:rsidR="00EF6D98" w:rsidRPr="00760468" w:rsidRDefault="00925F07" w:rsidP="00EF6D98">
      <w:pPr>
        <w:rPr>
          <w:rFonts w:ascii="Arial" w:hAnsi="Arial" w:cs="Arial"/>
          <w:sz w:val="21"/>
          <w:szCs w:val="21"/>
        </w:rPr>
      </w:pPr>
      <w:r w:rsidRPr="00760468">
        <w:rPr>
          <w:rFonts w:ascii="Arial" w:hAnsi="Arial" w:cs="Arial"/>
          <w:sz w:val="21"/>
          <w:szCs w:val="21"/>
        </w:rPr>
        <w:br w:type="page"/>
      </w:r>
      <w:r w:rsidRPr="00760468">
        <w:rPr>
          <w:rFonts w:ascii="Arial" w:hAnsi="Arial" w:cs="Arial"/>
          <w:sz w:val="21"/>
          <w:szCs w:val="21"/>
        </w:rPr>
        <w:lastRenderedPageBreak/>
        <w:t>Raadsvergadering</w:t>
      </w:r>
      <w:r w:rsidRPr="00760468">
        <w:rPr>
          <w:rFonts w:ascii="Arial" w:hAnsi="Arial" w:cs="Arial"/>
          <w:sz w:val="21"/>
          <w:szCs w:val="21"/>
        </w:rPr>
        <w:tab/>
        <w:t>:</w:t>
      </w:r>
      <w:r>
        <w:rPr>
          <w:rFonts w:ascii="Arial" w:hAnsi="Arial" w:cs="Arial"/>
          <w:sz w:val="21"/>
          <w:szCs w:val="21"/>
        </w:rPr>
        <w:t xml:space="preserve"> </w:t>
      </w:r>
      <w:r w:rsidRPr="00760468">
        <w:rPr>
          <w:rFonts w:ascii="Arial" w:hAnsi="Arial" w:cs="Arial"/>
          <w:sz w:val="21"/>
          <w:szCs w:val="21"/>
        </w:rPr>
        <w:tab/>
      </w:r>
      <w:r>
        <w:rPr>
          <w:rFonts w:ascii="Arial" w:eastAsia="Arial" w:hAnsi="Arial" w:cs="Arial"/>
          <w:sz w:val="21"/>
          <w:szCs w:val="21"/>
        </w:rPr>
        <w:t>25 juni 2020</w:t>
      </w:r>
    </w:p>
    <w:p w14:paraId="69D1896E" w14:textId="77777777" w:rsidR="00EF6D98" w:rsidRPr="00760468" w:rsidRDefault="00946984" w:rsidP="00EF6D98">
      <w:pPr>
        <w:rPr>
          <w:rFonts w:ascii="Arial" w:hAnsi="Arial" w:cs="Arial"/>
          <w:sz w:val="21"/>
          <w:szCs w:val="21"/>
        </w:rPr>
      </w:pPr>
    </w:p>
    <w:p w14:paraId="69D1896F" w14:textId="77777777" w:rsidR="001C3060" w:rsidRDefault="00925F07" w:rsidP="001C3060">
      <w:pPr>
        <w:tabs>
          <w:tab w:val="left" w:pos="720"/>
          <w:tab w:val="left" w:pos="1440"/>
          <w:tab w:val="left" w:pos="2160"/>
          <w:tab w:val="left" w:pos="2880"/>
          <w:tab w:val="left" w:pos="3330"/>
        </w:tabs>
        <w:rPr>
          <w:rFonts w:ascii="Arial" w:hAnsi="Arial" w:cs="Arial"/>
          <w:sz w:val="21"/>
          <w:szCs w:val="21"/>
        </w:rPr>
      </w:pPr>
      <w:r>
        <w:rPr>
          <w:rFonts w:ascii="Arial" w:hAnsi="Arial" w:cs="Arial"/>
          <w:sz w:val="21"/>
          <w:szCs w:val="21"/>
        </w:rPr>
        <w:tab/>
      </w:r>
    </w:p>
    <w:p w14:paraId="69D18970" w14:textId="77777777" w:rsidR="00B0793E" w:rsidRDefault="00946984" w:rsidP="001C3060">
      <w:pPr>
        <w:tabs>
          <w:tab w:val="left" w:pos="720"/>
          <w:tab w:val="left" w:pos="1440"/>
          <w:tab w:val="left" w:pos="2160"/>
          <w:tab w:val="left" w:pos="2880"/>
          <w:tab w:val="left" w:pos="3330"/>
        </w:tabs>
        <w:rPr>
          <w:rFonts w:ascii="Arial" w:hAnsi="Arial" w:cs="Arial"/>
          <w:sz w:val="21"/>
          <w:szCs w:val="21"/>
        </w:rPr>
      </w:pPr>
    </w:p>
    <w:p w14:paraId="69D18971" w14:textId="77777777" w:rsidR="001C3060" w:rsidRDefault="00946984" w:rsidP="001C3060">
      <w:pPr>
        <w:tabs>
          <w:tab w:val="left" w:pos="720"/>
          <w:tab w:val="left" w:pos="1440"/>
          <w:tab w:val="left" w:pos="2160"/>
          <w:tab w:val="left" w:pos="2880"/>
          <w:tab w:val="left" w:pos="3330"/>
        </w:tabs>
        <w:rPr>
          <w:rFonts w:ascii="Arial" w:hAnsi="Arial" w:cs="Arial"/>
          <w:sz w:val="21"/>
          <w:szCs w:val="21"/>
        </w:rPr>
      </w:pPr>
    </w:p>
    <w:p w14:paraId="69D18972" w14:textId="77777777" w:rsidR="001C3060" w:rsidRDefault="00946984" w:rsidP="001C3060">
      <w:pPr>
        <w:tabs>
          <w:tab w:val="left" w:pos="720"/>
          <w:tab w:val="left" w:pos="1440"/>
          <w:tab w:val="left" w:pos="2160"/>
          <w:tab w:val="left" w:pos="2880"/>
          <w:tab w:val="left" w:pos="3330"/>
        </w:tabs>
        <w:rPr>
          <w:rFonts w:ascii="Arial" w:hAnsi="Arial" w:cs="Arial"/>
          <w:sz w:val="21"/>
          <w:szCs w:val="21"/>
        </w:rPr>
      </w:pPr>
    </w:p>
    <w:p w14:paraId="69D18973" w14:textId="77777777" w:rsidR="001C3060" w:rsidRPr="00760468" w:rsidRDefault="00946984" w:rsidP="001C3060">
      <w:pPr>
        <w:tabs>
          <w:tab w:val="left" w:pos="720"/>
          <w:tab w:val="left" w:pos="1440"/>
          <w:tab w:val="left" w:pos="2160"/>
          <w:tab w:val="left" w:pos="2880"/>
          <w:tab w:val="left" w:pos="3330"/>
        </w:tabs>
        <w:rPr>
          <w:rFonts w:ascii="Arial" w:hAnsi="Arial" w:cs="Arial"/>
          <w:sz w:val="21"/>
          <w:szCs w:val="21"/>
        </w:rPr>
      </w:pPr>
    </w:p>
    <w:p w14:paraId="69D18974" w14:textId="77777777" w:rsidR="00EF6D98" w:rsidRPr="00760468" w:rsidRDefault="00925F07" w:rsidP="00EF6D98">
      <w:pPr>
        <w:outlineLvl w:val="0"/>
        <w:rPr>
          <w:rFonts w:ascii="Arial" w:hAnsi="Arial" w:cs="Arial"/>
          <w:sz w:val="21"/>
          <w:szCs w:val="21"/>
        </w:rPr>
      </w:pPr>
      <w:r w:rsidRPr="00760468">
        <w:rPr>
          <w:rFonts w:ascii="Arial" w:hAnsi="Arial" w:cs="Arial"/>
          <w:sz w:val="21"/>
          <w:szCs w:val="21"/>
        </w:rPr>
        <w:t>De raad van de gemeente Berkelland;</w:t>
      </w:r>
    </w:p>
    <w:p w14:paraId="69D18975" w14:textId="77777777" w:rsidR="00EF6D98" w:rsidRPr="00760468" w:rsidRDefault="00946984" w:rsidP="00EF6D98">
      <w:pPr>
        <w:rPr>
          <w:rFonts w:ascii="Arial" w:hAnsi="Arial" w:cs="Arial"/>
          <w:sz w:val="21"/>
          <w:szCs w:val="21"/>
        </w:rPr>
      </w:pPr>
    </w:p>
    <w:p w14:paraId="69D18976" w14:textId="7F4AACDC" w:rsidR="00EF6D98" w:rsidRPr="00760468" w:rsidRDefault="00925F07" w:rsidP="00EF6D98">
      <w:pPr>
        <w:rPr>
          <w:rFonts w:ascii="Arial" w:hAnsi="Arial" w:cs="Arial"/>
          <w:sz w:val="21"/>
          <w:szCs w:val="21"/>
        </w:rPr>
      </w:pPr>
      <w:r w:rsidRPr="00760468">
        <w:rPr>
          <w:rFonts w:ascii="Arial" w:hAnsi="Arial" w:cs="Arial"/>
          <w:sz w:val="21"/>
          <w:szCs w:val="21"/>
        </w:rPr>
        <w:t>gelezen het voorstel van burgemeester en wethouders van</w:t>
      </w:r>
      <w:r>
        <w:rPr>
          <w:rFonts w:ascii="Arial" w:hAnsi="Arial" w:cs="Arial"/>
          <w:sz w:val="21"/>
          <w:szCs w:val="21"/>
        </w:rPr>
        <w:t xml:space="preserve"> </w:t>
      </w:r>
      <w:r w:rsidR="00230F39">
        <w:rPr>
          <w:rFonts w:ascii="Arial" w:eastAsia="Arial" w:hAnsi="Arial" w:cs="Arial"/>
          <w:sz w:val="21"/>
          <w:szCs w:val="21"/>
        </w:rPr>
        <w:t xml:space="preserve">19 </w:t>
      </w:r>
      <w:r>
        <w:rPr>
          <w:rFonts w:ascii="Arial" w:eastAsia="Arial" w:hAnsi="Arial" w:cs="Arial"/>
          <w:sz w:val="21"/>
          <w:szCs w:val="21"/>
        </w:rPr>
        <w:t>mei 2020</w:t>
      </w:r>
      <w:r>
        <w:rPr>
          <w:rFonts w:ascii="Arial" w:hAnsi="Arial" w:cs="Arial"/>
          <w:sz w:val="21"/>
          <w:szCs w:val="21"/>
        </w:rPr>
        <w:t xml:space="preserve">; </w:t>
      </w:r>
    </w:p>
    <w:p w14:paraId="69D18977" w14:textId="77777777" w:rsidR="00EF6D98" w:rsidRDefault="00946984" w:rsidP="00EF6D98">
      <w:pPr>
        <w:rPr>
          <w:rFonts w:ascii="Arial" w:hAnsi="Arial" w:cs="Arial"/>
          <w:sz w:val="21"/>
          <w:szCs w:val="21"/>
        </w:rPr>
      </w:pPr>
    </w:p>
    <w:p w14:paraId="69D18978" w14:textId="77777777" w:rsidR="00BA7075" w:rsidRPr="00760468" w:rsidRDefault="00946984" w:rsidP="00EF6D98">
      <w:pPr>
        <w:rPr>
          <w:rFonts w:ascii="Arial" w:hAnsi="Arial" w:cs="Arial"/>
          <w:sz w:val="21"/>
          <w:szCs w:val="21"/>
        </w:rPr>
      </w:pPr>
    </w:p>
    <w:p w14:paraId="69D18979" w14:textId="77777777" w:rsidR="00EF6D98" w:rsidRPr="00760468" w:rsidRDefault="00925F07" w:rsidP="00760468">
      <w:pPr>
        <w:jc w:val="center"/>
        <w:rPr>
          <w:rFonts w:ascii="Arial" w:hAnsi="Arial" w:cs="Arial"/>
          <w:sz w:val="21"/>
          <w:szCs w:val="21"/>
        </w:rPr>
      </w:pPr>
      <w:r w:rsidRPr="00760468">
        <w:rPr>
          <w:rFonts w:ascii="Arial" w:hAnsi="Arial" w:cs="Arial"/>
          <w:sz w:val="21"/>
          <w:szCs w:val="21"/>
        </w:rPr>
        <w:t xml:space="preserve">b e s l u i t :  </w:t>
      </w:r>
    </w:p>
    <w:p w14:paraId="69D1897A" w14:textId="77777777" w:rsidR="00760468" w:rsidRPr="00760468" w:rsidRDefault="00946984" w:rsidP="00760468">
      <w:pPr>
        <w:jc w:val="center"/>
        <w:rPr>
          <w:rFonts w:ascii="Arial" w:hAnsi="Arial" w:cs="Arial"/>
          <w:sz w:val="21"/>
          <w:szCs w:val="21"/>
        </w:rPr>
      </w:pPr>
    </w:p>
    <w:p w14:paraId="69D1897B" w14:textId="77777777" w:rsidR="00760468" w:rsidRPr="00760468" w:rsidRDefault="00946984" w:rsidP="00760468">
      <w:pPr>
        <w:jc w:val="center"/>
        <w:rPr>
          <w:rFonts w:ascii="Arial" w:hAnsi="Arial" w:cs="Arial"/>
          <w:sz w:val="21"/>
          <w:szCs w:val="21"/>
        </w:rPr>
      </w:pPr>
    </w:p>
    <w:p w14:paraId="69D1897C" w14:textId="77777777" w:rsidR="00760468" w:rsidRPr="00760468" w:rsidRDefault="00946984" w:rsidP="00760468">
      <w:pPr>
        <w:jc w:val="center"/>
        <w:rPr>
          <w:rFonts w:ascii="Arial" w:hAnsi="Arial" w:cs="Arial"/>
          <w:sz w:val="21"/>
          <w:szCs w:val="21"/>
        </w:rPr>
      </w:pPr>
    </w:p>
    <w:p w14:paraId="65CC988A" w14:textId="77777777" w:rsidR="00FF0B8D" w:rsidRPr="00D13C7D" w:rsidRDefault="00FF0B8D" w:rsidP="00FF0B8D">
      <w:pPr>
        <w:numPr>
          <w:ilvl w:val="0"/>
          <w:numId w:val="6"/>
        </w:numPr>
        <w:rPr>
          <w:rFonts w:ascii="Arial" w:hAnsi="Arial" w:cs="Arial"/>
          <w:sz w:val="21"/>
          <w:szCs w:val="21"/>
        </w:rPr>
      </w:pPr>
      <w:r>
        <w:rPr>
          <w:rFonts w:ascii="Arial" w:eastAsia="Arial" w:hAnsi="Arial" w:cs="Arial"/>
          <w:sz w:val="21"/>
          <w:szCs w:val="21"/>
        </w:rPr>
        <w:t>De jaarstukken 2019 vaststellen</w:t>
      </w:r>
    </w:p>
    <w:p w14:paraId="7504CE21" w14:textId="77777777" w:rsidR="00FF0B8D" w:rsidRPr="00B821B2" w:rsidRDefault="00FF0B8D" w:rsidP="00FF0B8D">
      <w:pPr>
        <w:numPr>
          <w:ilvl w:val="0"/>
          <w:numId w:val="6"/>
        </w:numPr>
        <w:rPr>
          <w:rFonts w:ascii="Arial" w:hAnsi="Arial" w:cs="Arial"/>
          <w:sz w:val="21"/>
          <w:szCs w:val="21"/>
          <w:bdr w:val="nil"/>
        </w:rPr>
      </w:pPr>
      <w:r>
        <w:rPr>
          <w:rFonts w:ascii="Arial" w:eastAsia="Arial" w:hAnsi="Arial" w:cs="Arial"/>
          <w:sz w:val="21"/>
          <w:szCs w:val="21"/>
        </w:rPr>
        <w:t>Het positieve resultaat van de jaarrekening van € 6.969.000</w:t>
      </w:r>
      <w:r w:rsidRPr="00B821B2">
        <w:rPr>
          <w:rFonts w:ascii="Arial" w:eastAsia="Arial" w:hAnsi="Arial" w:cs="Arial"/>
          <w:sz w:val="21"/>
          <w:szCs w:val="21"/>
        </w:rPr>
        <w:t xml:space="preserve"> voor:</w:t>
      </w:r>
    </w:p>
    <w:p w14:paraId="5464CCAF" w14:textId="77777777" w:rsidR="00FF0B8D" w:rsidRPr="0073504F" w:rsidRDefault="00FF0B8D" w:rsidP="006A4290">
      <w:pPr>
        <w:numPr>
          <w:ilvl w:val="1"/>
          <w:numId w:val="6"/>
        </w:numPr>
        <w:tabs>
          <w:tab w:val="left" w:pos="851"/>
        </w:tabs>
        <w:rPr>
          <w:rFonts w:ascii="Arial" w:hAnsi="Arial" w:cs="Arial"/>
          <w:sz w:val="21"/>
          <w:szCs w:val="21"/>
          <w:bdr w:val="nil"/>
        </w:rPr>
      </w:pPr>
      <w:r w:rsidRPr="00B821B2">
        <w:rPr>
          <w:rFonts w:ascii="Arial" w:eastAsia="Arial" w:hAnsi="Arial" w:cs="Arial"/>
          <w:sz w:val="21"/>
          <w:szCs w:val="21"/>
        </w:rPr>
        <w:t>€ </w:t>
      </w:r>
      <w:r>
        <w:rPr>
          <w:rFonts w:ascii="Arial" w:eastAsia="Arial" w:hAnsi="Arial" w:cs="Arial"/>
          <w:sz w:val="21"/>
          <w:szCs w:val="21"/>
        </w:rPr>
        <w:t>793</w:t>
      </w:r>
      <w:r w:rsidRPr="0073504F">
        <w:rPr>
          <w:rFonts w:ascii="Arial" w:eastAsia="Arial" w:hAnsi="Arial" w:cs="Arial"/>
          <w:sz w:val="21"/>
          <w:szCs w:val="21"/>
        </w:rPr>
        <w:t xml:space="preserve">.000 </w:t>
      </w:r>
      <w:r>
        <w:rPr>
          <w:rFonts w:ascii="Arial" w:eastAsia="Arial" w:hAnsi="Arial" w:cs="Arial"/>
          <w:sz w:val="21"/>
          <w:szCs w:val="21"/>
        </w:rPr>
        <w:t>toe te voegen</w:t>
      </w:r>
      <w:r w:rsidRPr="0073504F">
        <w:rPr>
          <w:rFonts w:ascii="Arial" w:eastAsia="Arial" w:hAnsi="Arial" w:cs="Arial"/>
          <w:sz w:val="21"/>
          <w:szCs w:val="21"/>
        </w:rPr>
        <w:t xml:space="preserve"> aan de reserve bouwgrondexploitaties;</w:t>
      </w:r>
    </w:p>
    <w:p w14:paraId="3A0D49CA" w14:textId="3CDC5155" w:rsidR="00FF0B8D" w:rsidRPr="0087194E" w:rsidRDefault="00FF0B8D" w:rsidP="006A4290">
      <w:pPr>
        <w:numPr>
          <w:ilvl w:val="1"/>
          <w:numId w:val="6"/>
        </w:numPr>
        <w:tabs>
          <w:tab w:val="left" w:pos="851"/>
        </w:tabs>
        <w:rPr>
          <w:rFonts w:ascii="Arial" w:hAnsi="Arial" w:cs="Arial"/>
          <w:sz w:val="21"/>
          <w:szCs w:val="21"/>
          <w:bdr w:val="nil"/>
        </w:rPr>
      </w:pPr>
      <w:r w:rsidRPr="0073504F">
        <w:rPr>
          <w:rFonts w:ascii="Arial" w:eastAsia="Arial" w:hAnsi="Arial" w:cs="Arial"/>
          <w:sz w:val="21"/>
          <w:szCs w:val="21"/>
        </w:rPr>
        <w:t xml:space="preserve">€ </w:t>
      </w:r>
      <w:r>
        <w:rPr>
          <w:rFonts w:ascii="Arial" w:eastAsia="Arial" w:hAnsi="Arial" w:cs="Arial"/>
          <w:sz w:val="21"/>
          <w:szCs w:val="21"/>
        </w:rPr>
        <w:t>2.090.448 overhevelen naar 2020 voor het uitvoeren van de projecten:</w:t>
      </w:r>
      <w:r>
        <w:rPr>
          <w:rFonts w:cs="Arial"/>
        </w:rPr>
        <w:t xml:space="preserve"> </w:t>
      </w:r>
      <w:r w:rsidR="00894F32">
        <w:rPr>
          <w:rFonts w:cs="Arial"/>
        </w:rPr>
        <w:br/>
        <w:t xml:space="preserve"> </w:t>
      </w:r>
      <w:r w:rsidRPr="0087194E">
        <w:rPr>
          <w:rFonts w:ascii="Arial" w:eastAsia="Arial" w:hAnsi="Arial" w:cs="Arial"/>
          <w:sz w:val="21"/>
          <w:szCs w:val="21"/>
        </w:rPr>
        <w:t xml:space="preserve">Omzetten WOZ waarden van m3 naar m2, Leadersubsidie, Subsidieregeling </w:t>
      </w:r>
      <w:r w:rsidR="00894F32">
        <w:rPr>
          <w:rFonts w:ascii="Arial" w:eastAsia="Arial" w:hAnsi="Arial" w:cs="Arial"/>
          <w:sz w:val="21"/>
          <w:szCs w:val="21"/>
        </w:rPr>
        <w:br/>
        <w:t xml:space="preserve"> </w:t>
      </w:r>
      <w:r w:rsidRPr="0087194E">
        <w:rPr>
          <w:rFonts w:ascii="Arial" w:eastAsia="Arial" w:hAnsi="Arial" w:cs="Arial"/>
          <w:sz w:val="21"/>
          <w:szCs w:val="21"/>
        </w:rPr>
        <w:t xml:space="preserve">breedband buitengebied, Beleid asbestsanering, Vrijkomende agrarische </w:t>
      </w:r>
      <w:r w:rsidR="00894F32">
        <w:rPr>
          <w:rFonts w:ascii="Arial" w:eastAsia="Arial" w:hAnsi="Arial" w:cs="Arial"/>
          <w:sz w:val="21"/>
          <w:szCs w:val="21"/>
        </w:rPr>
        <w:br/>
        <w:t xml:space="preserve"> </w:t>
      </w:r>
      <w:r w:rsidRPr="0087194E">
        <w:rPr>
          <w:rFonts w:ascii="Arial" w:eastAsia="Arial" w:hAnsi="Arial" w:cs="Arial"/>
          <w:sz w:val="21"/>
          <w:szCs w:val="21"/>
        </w:rPr>
        <w:t>bebouwing, Ondernemersbegeleiding, Haalbaarheid</w:t>
      </w:r>
      <w:r w:rsidR="00400C36">
        <w:rPr>
          <w:rFonts w:ascii="Arial" w:eastAsia="Arial" w:hAnsi="Arial" w:cs="Arial"/>
          <w:sz w:val="21"/>
          <w:szCs w:val="21"/>
        </w:rPr>
        <w:t>s</w:t>
      </w:r>
      <w:r w:rsidRPr="0087194E">
        <w:rPr>
          <w:rFonts w:ascii="Arial" w:eastAsia="Arial" w:hAnsi="Arial" w:cs="Arial"/>
          <w:sz w:val="21"/>
          <w:szCs w:val="21"/>
        </w:rPr>
        <w:t xml:space="preserve">onderzoek toekomstbeeld </w:t>
      </w:r>
      <w:r w:rsidR="00894F32">
        <w:rPr>
          <w:rFonts w:ascii="Arial" w:eastAsia="Arial" w:hAnsi="Arial" w:cs="Arial"/>
          <w:sz w:val="21"/>
          <w:szCs w:val="21"/>
        </w:rPr>
        <w:br/>
        <w:t xml:space="preserve"> </w:t>
      </w:r>
      <w:r w:rsidRPr="0087194E">
        <w:rPr>
          <w:rFonts w:ascii="Arial" w:eastAsia="Arial" w:hAnsi="Arial" w:cs="Arial"/>
          <w:sz w:val="21"/>
          <w:szCs w:val="21"/>
        </w:rPr>
        <w:t xml:space="preserve">Staring college, Vervolgstappen integraal huisvestingsplan, Onderwijsvisie en </w:t>
      </w:r>
      <w:r w:rsidR="00894F32">
        <w:rPr>
          <w:rFonts w:ascii="Arial" w:eastAsia="Arial" w:hAnsi="Arial" w:cs="Arial"/>
          <w:sz w:val="21"/>
          <w:szCs w:val="21"/>
        </w:rPr>
        <w:br/>
        <w:t xml:space="preserve"> </w:t>
      </w:r>
      <w:r w:rsidRPr="0087194E">
        <w:rPr>
          <w:rFonts w:ascii="Arial" w:eastAsia="Arial" w:hAnsi="Arial" w:cs="Arial"/>
          <w:sz w:val="21"/>
          <w:szCs w:val="21"/>
        </w:rPr>
        <w:t xml:space="preserve">krimp, Haalbaarheidsonderzoek binnensport Ruurlo, 75 jaar herdenken, </w:t>
      </w:r>
      <w:r w:rsidR="00894F32">
        <w:rPr>
          <w:rFonts w:ascii="Arial" w:eastAsia="Arial" w:hAnsi="Arial" w:cs="Arial"/>
          <w:sz w:val="21"/>
          <w:szCs w:val="21"/>
        </w:rPr>
        <w:br/>
        <w:t xml:space="preserve"> </w:t>
      </w:r>
      <w:r w:rsidRPr="0087194E">
        <w:rPr>
          <w:rFonts w:ascii="Arial" w:eastAsia="Arial" w:hAnsi="Arial" w:cs="Arial"/>
          <w:sz w:val="21"/>
          <w:szCs w:val="21"/>
        </w:rPr>
        <w:t xml:space="preserve">Landschapsregelingen, Statushouders, Samen denken samen doen, EUP, </w:t>
      </w:r>
      <w:r w:rsidR="00894F32">
        <w:rPr>
          <w:rFonts w:ascii="Arial" w:eastAsia="Arial" w:hAnsi="Arial" w:cs="Arial"/>
          <w:sz w:val="21"/>
          <w:szCs w:val="21"/>
        </w:rPr>
        <w:br/>
        <w:t xml:space="preserve"> </w:t>
      </w:r>
      <w:r w:rsidRPr="0087194E">
        <w:rPr>
          <w:rFonts w:ascii="Arial" w:eastAsia="Arial" w:hAnsi="Arial" w:cs="Arial"/>
          <w:sz w:val="21"/>
          <w:szCs w:val="21"/>
        </w:rPr>
        <w:t xml:space="preserve">Herijking geurbeleid, Sloopbonusregeling, Hoogspanningslijnen, Omgevingswet, </w:t>
      </w:r>
      <w:r w:rsidR="00894F32">
        <w:rPr>
          <w:rFonts w:ascii="Arial" w:eastAsia="Arial" w:hAnsi="Arial" w:cs="Arial"/>
          <w:sz w:val="21"/>
          <w:szCs w:val="21"/>
        </w:rPr>
        <w:br/>
        <w:t xml:space="preserve"> </w:t>
      </w:r>
      <w:r w:rsidRPr="0087194E">
        <w:rPr>
          <w:rFonts w:ascii="Arial" w:eastAsia="Arial" w:hAnsi="Arial" w:cs="Arial"/>
          <w:sz w:val="21"/>
          <w:szCs w:val="21"/>
        </w:rPr>
        <w:t xml:space="preserve">vervolg project Beltrum, Nieuwe tijd wederopbouw in de Achterhoek, en </w:t>
      </w:r>
      <w:r w:rsidR="00894F32">
        <w:rPr>
          <w:rFonts w:ascii="Arial" w:eastAsia="Arial" w:hAnsi="Arial" w:cs="Arial"/>
          <w:sz w:val="21"/>
          <w:szCs w:val="21"/>
        </w:rPr>
        <w:br/>
        <w:t xml:space="preserve"> </w:t>
      </w:r>
      <w:r w:rsidRPr="0087194E">
        <w:rPr>
          <w:rFonts w:ascii="Arial" w:eastAsia="Arial" w:hAnsi="Arial" w:cs="Arial"/>
          <w:sz w:val="21"/>
          <w:szCs w:val="21"/>
        </w:rPr>
        <w:t>Integrale Kavelruil</w:t>
      </w:r>
    </w:p>
    <w:p w14:paraId="2AD499A9" w14:textId="53FDF1E4" w:rsidR="00FF0B8D" w:rsidRPr="0087194E" w:rsidRDefault="00FF0B8D" w:rsidP="006A4290">
      <w:pPr>
        <w:numPr>
          <w:ilvl w:val="1"/>
          <w:numId w:val="6"/>
        </w:numPr>
        <w:tabs>
          <w:tab w:val="left" w:pos="851"/>
        </w:tabs>
        <w:rPr>
          <w:rFonts w:ascii="Arial" w:hAnsi="Arial" w:cs="Arial"/>
          <w:sz w:val="21"/>
          <w:szCs w:val="21"/>
          <w:bdr w:val="nil"/>
        </w:rPr>
      </w:pPr>
      <w:r>
        <w:rPr>
          <w:rFonts w:ascii="Arial" w:eastAsia="Arial" w:hAnsi="Arial" w:cs="Arial"/>
          <w:sz w:val="21"/>
          <w:szCs w:val="21"/>
        </w:rPr>
        <w:t xml:space="preserve">€ 259.570 bestemmen voor ons deel van het tekort in de ODA en het dekken </w:t>
      </w:r>
      <w:r w:rsidR="00894F32">
        <w:rPr>
          <w:rFonts w:ascii="Arial" w:eastAsia="Arial" w:hAnsi="Arial" w:cs="Arial"/>
          <w:sz w:val="21"/>
          <w:szCs w:val="21"/>
        </w:rPr>
        <w:br/>
        <w:t xml:space="preserve"> </w:t>
      </w:r>
      <w:r>
        <w:rPr>
          <w:rFonts w:ascii="Arial" w:eastAsia="Arial" w:hAnsi="Arial" w:cs="Arial"/>
          <w:sz w:val="21"/>
          <w:szCs w:val="21"/>
        </w:rPr>
        <w:t>van de nog uit te voeren werkzaamheden door de ODA.</w:t>
      </w:r>
    </w:p>
    <w:p w14:paraId="3917A29D" w14:textId="77777777" w:rsidR="00FF0B8D" w:rsidRPr="0087194E" w:rsidRDefault="00FF0B8D" w:rsidP="006A4290">
      <w:pPr>
        <w:numPr>
          <w:ilvl w:val="1"/>
          <w:numId w:val="6"/>
        </w:numPr>
        <w:tabs>
          <w:tab w:val="left" w:pos="851"/>
        </w:tabs>
        <w:rPr>
          <w:rFonts w:ascii="Arial" w:hAnsi="Arial" w:cs="Arial"/>
          <w:sz w:val="21"/>
          <w:szCs w:val="21"/>
          <w:bdr w:val="nil"/>
        </w:rPr>
      </w:pPr>
      <w:r>
        <w:rPr>
          <w:rFonts w:ascii="Arial" w:eastAsia="Arial" w:hAnsi="Arial" w:cs="Arial"/>
          <w:sz w:val="21"/>
          <w:szCs w:val="21"/>
        </w:rPr>
        <w:t>€ 28.809 bestemmen voor de uitvoering van Motie M17-6 woonbeleid.</w:t>
      </w:r>
    </w:p>
    <w:p w14:paraId="5AC6400B" w14:textId="05B5467F" w:rsidR="00FF0B8D" w:rsidRPr="0087194E" w:rsidRDefault="00FF0B8D" w:rsidP="006A4290">
      <w:pPr>
        <w:numPr>
          <w:ilvl w:val="1"/>
          <w:numId w:val="6"/>
        </w:numPr>
        <w:tabs>
          <w:tab w:val="left" w:pos="851"/>
        </w:tabs>
        <w:rPr>
          <w:rFonts w:ascii="Arial" w:hAnsi="Arial" w:cs="Arial"/>
          <w:sz w:val="21"/>
          <w:szCs w:val="21"/>
          <w:bdr w:val="nil"/>
        </w:rPr>
      </w:pPr>
      <w:r>
        <w:rPr>
          <w:rFonts w:ascii="Arial" w:eastAsia="Arial" w:hAnsi="Arial" w:cs="Arial"/>
          <w:sz w:val="21"/>
          <w:szCs w:val="21"/>
        </w:rPr>
        <w:t>€ 105.000 bestemmen voor de pilot</w:t>
      </w:r>
      <w:r w:rsidR="00400C36">
        <w:rPr>
          <w:rFonts w:ascii="Arial" w:eastAsia="Arial" w:hAnsi="Arial" w:cs="Arial"/>
          <w:sz w:val="21"/>
          <w:szCs w:val="21"/>
        </w:rPr>
        <w:t xml:space="preserve"> </w:t>
      </w:r>
      <w:r>
        <w:rPr>
          <w:rFonts w:ascii="Arial" w:eastAsia="Arial" w:hAnsi="Arial" w:cs="Arial"/>
          <w:sz w:val="21"/>
          <w:szCs w:val="21"/>
        </w:rPr>
        <w:t>beveiligingsplannen.</w:t>
      </w:r>
    </w:p>
    <w:p w14:paraId="0293CC21" w14:textId="4ADE4F06" w:rsidR="00FF0B8D" w:rsidRPr="0087194E" w:rsidRDefault="00FF0B8D" w:rsidP="006A4290">
      <w:pPr>
        <w:numPr>
          <w:ilvl w:val="1"/>
          <w:numId w:val="6"/>
        </w:numPr>
        <w:tabs>
          <w:tab w:val="left" w:pos="851"/>
        </w:tabs>
        <w:rPr>
          <w:rFonts w:ascii="Arial" w:hAnsi="Arial" w:cs="Arial"/>
          <w:sz w:val="21"/>
          <w:szCs w:val="21"/>
          <w:bdr w:val="nil"/>
        </w:rPr>
      </w:pPr>
      <w:r>
        <w:rPr>
          <w:rFonts w:ascii="Arial" w:eastAsia="Arial" w:hAnsi="Arial" w:cs="Arial"/>
          <w:sz w:val="21"/>
          <w:szCs w:val="21"/>
        </w:rPr>
        <w:t xml:space="preserve">€ 249.000 bestemmen voor de transitievisie warmte, wijkaanpak en </w:t>
      </w:r>
      <w:r w:rsidR="00894F32">
        <w:rPr>
          <w:rFonts w:ascii="Arial" w:eastAsia="Arial" w:hAnsi="Arial" w:cs="Arial"/>
          <w:sz w:val="21"/>
          <w:szCs w:val="21"/>
        </w:rPr>
        <w:br/>
        <w:t xml:space="preserve"> </w:t>
      </w:r>
      <w:r>
        <w:rPr>
          <w:rFonts w:ascii="Arial" w:eastAsia="Arial" w:hAnsi="Arial" w:cs="Arial"/>
          <w:sz w:val="21"/>
          <w:szCs w:val="21"/>
        </w:rPr>
        <w:t>energieloketten.</w:t>
      </w:r>
    </w:p>
    <w:p w14:paraId="7B0AB134" w14:textId="77777777" w:rsidR="00FF0B8D" w:rsidRDefault="00FF0B8D" w:rsidP="006A4290">
      <w:pPr>
        <w:numPr>
          <w:ilvl w:val="1"/>
          <w:numId w:val="6"/>
        </w:numPr>
        <w:tabs>
          <w:tab w:val="left" w:pos="851"/>
        </w:tabs>
        <w:ind w:left="709" w:hanging="349"/>
        <w:rPr>
          <w:rFonts w:ascii="Arial" w:hAnsi="Arial" w:cs="Arial"/>
          <w:sz w:val="21"/>
          <w:szCs w:val="21"/>
          <w:bdr w:val="nil"/>
        </w:rPr>
      </w:pPr>
      <w:r>
        <w:rPr>
          <w:rFonts w:ascii="Arial" w:hAnsi="Arial" w:cs="Arial"/>
          <w:sz w:val="21"/>
          <w:szCs w:val="21"/>
          <w:bdr w:val="nil"/>
        </w:rPr>
        <w:t>€ 647.400 bestemmen voor het herstellen van asfaltschade en afwaardering van het wegennet van de oude N18.</w:t>
      </w:r>
    </w:p>
    <w:p w14:paraId="643CFFF7" w14:textId="228B7E8F" w:rsidR="00FF0B8D" w:rsidRDefault="00FF0B8D" w:rsidP="006A4290">
      <w:pPr>
        <w:numPr>
          <w:ilvl w:val="1"/>
          <w:numId w:val="6"/>
        </w:numPr>
        <w:tabs>
          <w:tab w:val="left" w:pos="851"/>
        </w:tabs>
        <w:rPr>
          <w:rFonts w:ascii="Arial" w:hAnsi="Arial" w:cs="Arial"/>
          <w:sz w:val="21"/>
          <w:szCs w:val="21"/>
          <w:bdr w:val="nil"/>
        </w:rPr>
      </w:pPr>
      <w:r>
        <w:rPr>
          <w:rFonts w:ascii="Arial" w:hAnsi="Arial" w:cs="Arial"/>
          <w:sz w:val="21"/>
          <w:szCs w:val="21"/>
          <w:bdr w:val="nil"/>
        </w:rPr>
        <w:t>€ 14</w:t>
      </w:r>
      <w:r w:rsidR="00400C36">
        <w:rPr>
          <w:rFonts w:ascii="Arial" w:hAnsi="Arial" w:cs="Arial"/>
          <w:sz w:val="21"/>
          <w:szCs w:val="21"/>
          <w:bdr w:val="nil"/>
        </w:rPr>
        <w:t>.</w:t>
      </w:r>
      <w:r>
        <w:rPr>
          <w:rFonts w:ascii="Arial" w:hAnsi="Arial" w:cs="Arial"/>
          <w:sz w:val="21"/>
          <w:szCs w:val="21"/>
          <w:bdr w:val="nil"/>
        </w:rPr>
        <w:t>000 bestemmen voor ecologisch bermbeheer.</w:t>
      </w:r>
    </w:p>
    <w:p w14:paraId="1334A30A" w14:textId="77777777" w:rsidR="00FF0B8D" w:rsidRDefault="00FF0B8D" w:rsidP="006A4290">
      <w:pPr>
        <w:numPr>
          <w:ilvl w:val="1"/>
          <w:numId w:val="6"/>
        </w:numPr>
        <w:tabs>
          <w:tab w:val="left" w:pos="851"/>
        </w:tabs>
        <w:rPr>
          <w:rFonts w:ascii="Arial" w:hAnsi="Arial" w:cs="Arial"/>
          <w:sz w:val="21"/>
          <w:szCs w:val="21"/>
          <w:bdr w:val="nil"/>
        </w:rPr>
      </w:pPr>
      <w:r>
        <w:rPr>
          <w:rFonts w:ascii="Arial" w:hAnsi="Arial" w:cs="Arial"/>
          <w:sz w:val="21"/>
          <w:szCs w:val="21"/>
          <w:bdr w:val="nil"/>
        </w:rPr>
        <w:t>€ 155.000 bestemmen voor de pilot powervrouwen.</w:t>
      </w:r>
    </w:p>
    <w:p w14:paraId="655F7738" w14:textId="328FA11B" w:rsidR="00FF0B8D" w:rsidRDefault="00FF0B8D" w:rsidP="006A4290">
      <w:pPr>
        <w:numPr>
          <w:ilvl w:val="1"/>
          <w:numId w:val="6"/>
        </w:numPr>
        <w:tabs>
          <w:tab w:val="left" w:pos="851"/>
        </w:tabs>
        <w:rPr>
          <w:rFonts w:ascii="Arial" w:hAnsi="Arial" w:cs="Arial"/>
          <w:sz w:val="21"/>
          <w:szCs w:val="21"/>
          <w:bdr w:val="nil"/>
        </w:rPr>
      </w:pPr>
      <w:r>
        <w:rPr>
          <w:rFonts w:ascii="Arial" w:hAnsi="Arial" w:cs="Arial"/>
          <w:sz w:val="21"/>
          <w:szCs w:val="21"/>
          <w:bdr w:val="nil"/>
        </w:rPr>
        <w:t>€</w:t>
      </w:r>
      <w:r w:rsidR="00400C36">
        <w:rPr>
          <w:rFonts w:ascii="Arial" w:hAnsi="Arial" w:cs="Arial"/>
          <w:sz w:val="21"/>
          <w:szCs w:val="21"/>
          <w:bdr w:val="nil"/>
        </w:rPr>
        <w:t xml:space="preserve"> </w:t>
      </w:r>
      <w:r>
        <w:rPr>
          <w:rFonts w:ascii="Arial" w:hAnsi="Arial" w:cs="Arial"/>
          <w:sz w:val="21"/>
          <w:szCs w:val="21"/>
          <w:bdr w:val="nil"/>
        </w:rPr>
        <w:t>560.000 bestemmen voor de verdere ontwikkeling van de organisatie en de</w:t>
      </w:r>
      <w:r w:rsidR="00894F32">
        <w:rPr>
          <w:rFonts w:ascii="Arial" w:hAnsi="Arial" w:cs="Arial"/>
          <w:sz w:val="21"/>
          <w:szCs w:val="21"/>
          <w:bdr w:val="nil"/>
        </w:rPr>
        <w:t xml:space="preserve"> </w:t>
      </w:r>
      <w:r w:rsidR="00894F32">
        <w:rPr>
          <w:rFonts w:ascii="Arial" w:hAnsi="Arial" w:cs="Arial"/>
          <w:sz w:val="21"/>
          <w:szCs w:val="21"/>
          <w:bdr w:val="nil"/>
        </w:rPr>
        <w:br/>
        <w:t xml:space="preserve"> </w:t>
      </w:r>
      <w:r>
        <w:rPr>
          <w:rFonts w:ascii="Arial" w:hAnsi="Arial" w:cs="Arial"/>
          <w:sz w:val="21"/>
          <w:szCs w:val="21"/>
          <w:bdr w:val="nil"/>
        </w:rPr>
        <w:t>implementatie van een nieuw functiewaardering</w:t>
      </w:r>
      <w:r w:rsidR="00400C36">
        <w:rPr>
          <w:rFonts w:ascii="Arial" w:hAnsi="Arial" w:cs="Arial"/>
          <w:sz w:val="21"/>
          <w:szCs w:val="21"/>
          <w:bdr w:val="nil"/>
        </w:rPr>
        <w:t>s</w:t>
      </w:r>
      <w:r>
        <w:rPr>
          <w:rFonts w:ascii="Arial" w:hAnsi="Arial" w:cs="Arial"/>
          <w:sz w:val="21"/>
          <w:szCs w:val="21"/>
          <w:bdr w:val="nil"/>
        </w:rPr>
        <w:t>systeem.</w:t>
      </w:r>
    </w:p>
    <w:p w14:paraId="1A6D8F37" w14:textId="32C72ED2" w:rsidR="00FF0B8D" w:rsidRDefault="00FF0B8D" w:rsidP="006A4290">
      <w:pPr>
        <w:numPr>
          <w:ilvl w:val="1"/>
          <w:numId w:val="6"/>
        </w:numPr>
        <w:tabs>
          <w:tab w:val="left" w:pos="851"/>
        </w:tabs>
        <w:rPr>
          <w:rFonts w:ascii="Arial" w:hAnsi="Arial" w:cs="Arial"/>
          <w:sz w:val="21"/>
          <w:szCs w:val="21"/>
          <w:bdr w:val="nil"/>
        </w:rPr>
      </w:pPr>
      <w:r>
        <w:rPr>
          <w:rFonts w:ascii="Arial" w:hAnsi="Arial" w:cs="Arial"/>
          <w:sz w:val="21"/>
          <w:szCs w:val="21"/>
          <w:bdr w:val="nil"/>
        </w:rPr>
        <w:t>€</w:t>
      </w:r>
      <w:r w:rsidR="00400C36">
        <w:rPr>
          <w:rFonts w:ascii="Arial" w:hAnsi="Arial" w:cs="Arial"/>
          <w:sz w:val="21"/>
          <w:szCs w:val="21"/>
          <w:bdr w:val="nil"/>
        </w:rPr>
        <w:t xml:space="preserve"> </w:t>
      </w:r>
      <w:r>
        <w:rPr>
          <w:rFonts w:ascii="Arial" w:hAnsi="Arial" w:cs="Arial"/>
          <w:sz w:val="21"/>
          <w:szCs w:val="21"/>
          <w:bdr w:val="nil"/>
        </w:rPr>
        <w:t>573.013</w:t>
      </w:r>
      <w:r w:rsidR="00400C36">
        <w:rPr>
          <w:rFonts w:ascii="Arial" w:hAnsi="Arial" w:cs="Arial"/>
          <w:sz w:val="21"/>
          <w:szCs w:val="21"/>
          <w:bdr w:val="nil"/>
        </w:rPr>
        <w:t xml:space="preserve"> </w:t>
      </w:r>
      <w:r>
        <w:rPr>
          <w:rFonts w:ascii="Arial" w:hAnsi="Arial" w:cs="Arial"/>
          <w:sz w:val="21"/>
          <w:szCs w:val="21"/>
          <w:bdr w:val="nil"/>
        </w:rPr>
        <w:t>bestemmen voor riolering.</w:t>
      </w:r>
    </w:p>
    <w:p w14:paraId="781BEBB9" w14:textId="1E5BFB51" w:rsidR="00FF0B8D" w:rsidRDefault="00FF0B8D" w:rsidP="006A4290">
      <w:pPr>
        <w:numPr>
          <w:ilvl w:val="1"/>
          <w:numId w:val="6"/>
        </w:numPr>
        <w:ind w:left="851" w:hanging="491"/>
        <w:rPr>
          <w:rFonts w:ascii="Arial" w:hAnsi="Arial" w:cs="Arial"/>
          <w:sz w:val="21"/>
          <w:szCs w:val="21"/>
          <w:bdr w:val="nil"/>
        </w:rPr>
      </w:pPr>
      <w:r>
        <w:rPr>
          <w:rFonts w:ascii="Arial" w:hAnsi="Arial" w:cs="Arial"/>
          <w:sz w:val="21"/>
          <w:szCs w:val="21"/>
          <w:bdr w:val="nil"/>
        </w:rPr>
        <w:t>€</w:t>
      </w:r>
      <w:r w:rsidR="00400C36">
        <w:rPr>
          <w:rFonts w:ascii="Arial" w:hAnsi="Arial" w:cs="Arial"/>
          <w:sz w:val="21"/>
          <w:szCs w:val="21"/>
          <w:bdr w:val="nil"/>
        </w:rPr>
        <w:t xml:space="preserve"> </w:t>
      </w:r>
      <w:r>
        <w:rPr>
          <w:rFonts w:ascii="Arial" w:hAnsi="Arial" w:cs="Arial"/>
          <w:sz w:val="21"/>
          <w:szCs w:val="21"/>
          <w:bdr w:val="nil"/>
        </w:rPr>
        <w:t>7.800 bestemmen voor rekenkameronderzoeken.</w:t>
      </w:r>
    </w:p>
    <w:p w14:paraId="622F01A1" w14:textId="77777777" w:rsidR="00FF0B8D" w:rsidRDefault="00FF0B8D" w:rsidP="006A4290">
      <w:pPr>
        <w:numPr>
          <w:ilvl w:val="1"/>
          <w:numId w:val="6"/>
        </w:numPr>
        <w:ind w:left="851" w:hanging="491"/>
        <w:rPr>
          <w:rFonts w:ascii="Arial" w:hAnsi="Arial" w:cs="Arial"/>
          <w:sz w:val="21"/>
          <w:szCs w:val="21"/>
          <w:bdr w:val="nil"/>
        </w:rPr>
      </w:pPr>
      <w:r>
        <w:rPr>
          <w:rFonts w:ascii="Arial" w:hAnsi="Arial" w:cs="Arial"/>
          <w:sz w:val="21"/>
          <w:szCs w:val="21"/>
          <w:bdr w:val="nil"/>
        </w:rPr>
        <w:t>€ 322.000 toevoegen aan de reserve onderhoud wegen.</w:t>
      </w:r>
    </w:p>
    <w:p w14:paraId="405E6D35" w14:textId="77777777" w:rsidR="00FF0B8D" w:rsidRDefault="00FF0B8D" w:rsidP="006A4290">
      <w:pPr>
        <w:numPr>
          <w:ilvl w:val="1"/>
          <w:numId w:val="6"/>
        </w:numPr>
        <w:ind w:left="851" w:hanging="491"/>
        <w:rPr>
          <w:rFonts w:ascii="Arial" w:hAnsi="Arial" w:cs="Arial"/>
          <w:sz w:val="21"/>
          <w:szCs w:val="21"/>
          <w:bdr w:val="nil"/>
        </w:rPr>
      </w:pPr>
      <w:r>
        <w:rPr>
          <w:rFonts w:ascii="Arial" w:hAnsi="Arial" w:cs="Arial"/>
          <w:sz w:val="21"/>
          <w:szCs w:val="21"/>
          <w:bdr w:val="nil"/>
        </w:rPr>
        <w:t>€ 103.000 toevoegen aan de reserve onderwijshuisvesting.</w:t>
      </w:r>
    </w:p>
    <w:p w14:paraId="356B71E1" w14:textId="77777777" w:rsidR="00FF0B8D" w:rsidRPr="00FF0B8D" w:rsidRDefault="00FF0B8D" w:rsidP="006A4290">
      <w:pPr>
        <w:numPr>
          <w:ilvl w:val="1"/>
          <w:numId w:val="6"/>
        </w:numPr>
        <w:ind w:left="851" w:hanging="491"/>
        <w:rPr>
          <w:rFonts w:ascii="Arial" w:hAnsi="Arial" w:cs="Arial"/>
          <w:sz w:val="21"/>
          <w:szCs w:val="21"/>
        </w:rPr>
      </w:pPr>
      <w:r w:rsidRPr="00FF0B8D">
        <w:rPr>
          <w:rFonts w:ascii="Arial" w:hAnsi="Arial" w:cs="Arial"/>
          <w:sz w:val="21"/>
          <w:szCs w:val="21"/>
          <w:bdr w:val="nil"/>
        </w:rPr>
        <w:t>€ 99.000 toevoegen aan de reserve herstructurering.</w:t>
      </w:r>
    </w:p>
    <w:p w14:paraId="69D1897E" w14:textId="098B05D5" w:rsidR="00EF6D98" w:rsidRPr="00FF0B8D" w:rsidRDefault="00FF0B8D" w:rsidP="006A4290">
      <w:pPr>
        <w:numPr>
          <w:ilvl w:val="1"/>
          <w:numId w:val="6"/>
        </w:numPr>
        <w:ind w:left="851" w:hanging="491"/>
        <w:rPr>
          <w:rFonts w:ascii="Arial" w:hAnsi="Arial" w:cs="Arial"/>
          <w:sz w:val="21"/>
          <w:szCs w:val="21"/>
        </w:rPr>
      </w:pPr>
      <w:r w:rsidRPr="00FF0B8D">
        <w:rPr>
          <w:rFonts w:ascii="Arial" w:hAnsi="Arial" w:cs="Arial"/>
          <w:sz w:val="21"/>
          <w:szCs w:val="21"/>
          <w:bdr w:val="nil"/>
        </w:rPr>
        <w:t>€ 961.577 toevoegen aan de algemene reserve.</w:t>
      </w:r>
    </w:p>
    <w:p w14:paraId="69D1897F" w14:textId="77777777" w:rsidR="00EF6D98" w:rsidRPr="00760468" w:rsidRDefault="00946984" w:rsidP="00EF6D98">
      <w:pPr>
        <w:rPr>
          <w:rFonts w:ascii="Arial" w:hAnsi="Arial" w:cs="Arial"/>
          <w:sz w:val="21"/>
          <w:szCs w:val="21"/>
        </w:rPr>
      </w:pPr>
    </w:p>
    <w:p w14:paraId="69D18980" w14:textId="77777777" w:rsidR="00EF6D98" w:rsidRPr="00760468" w:rsidRDefault="00946984" w:rsidP="00EF6D98">
      <w:pPr>
        <w:rPr>
          <w:rFonts w:ascii="Arial" w:hAnsi="Arial" w:cs="Arial"/>
          <w:sz w:val="21"/>
          <w:szCs w:val="21"/>
        </w:rPr>
      </w:pPr>
    </w:p>
    <w:p w14:paraId="69D18981" w14:textId="5C82F2F6" w:rsidR="00EF6D98" w:rsidRPr="00760468" w:rsidRDefault="00925F07" w:rsidP="00EF6D98">
      <w:pPr>
        <w:outlineLvl w:val="0"/>
        <w:rPr>
          <w:rFonts w:ascii="Arial" w:hAnsi="Arial" w:cs="Arial"/>
          <w:sz w:val="21"/>
          <w:szCs w:val="21"/>
        </w:rPr>
      </w:pPr>
      <w:r w:rsidRPr="00760468">
        <w:rPr>
          <w:rFonts w:ascii="Arial" w:hAnsi="Arial" w:cs="Arial"/>
          <w:sz w:val="21"/>
          <w:szCs w:val="21"/>
        </w:rPr>
        <w:t>Aldus vastgesteld in de raadsvergadering van</w:t>
      </w:r>
      <w:r>
        <w:rPr>
          <w:rFonts w:ascii="Arial" w:hAnsi="Arial" w:cs="Arial"/>
          <w:sz w:val="21"/>
          <w:szCs w:val="21"/>
        </w:rPr>
        <w:br/>
      </w:r>
      <w:r w:rsidR="00400C36">
        <w:rPr>
          <w:rFonts w:ascii="Arial" w:eastAsia="Arial" w:hAnsi="Arial" w:cs="Arial"/>
          <w:sz w:val="21"/>
          <w:szCs w:val="21"/>
        </w:rPr>
        <w:t>25 juni</w:t>
      </w:r>
      <w:r>
        <w:rPr>
          <w:rFonts w:ascii="Arial" w:eastAsia="Arial" w:hAnsi="Arial" w:cs="Arial"/>
          <w:sz w:val="21"/>
          <w:szCs w:val="21"/>
        </w:rPr>
        <w:t xml:space="preserve"> 2020</w:t>
      </w:r>
    </w:p>
    <w:p w14:paraId="69D18982" w14:textId="77777777" w:rsidR="00EF6D98" w:rsidRPr="00760468" w:rsidRDefault="00946984" w:rsidP="00EF6D98">
      <w:pPr>
        <w:outlineLvl w:val="0"/>
        <w:rPr>
          <w:rFonts w:ascii="Arial" w:hAnsi="Arial" w:cs="Arial"/>
          <w:sz w:val="21"/>
          <w:szCs w:val="21"/>
        </w:rPr>
      </w:pPr>
    </w:p>
    <w:p w14:paraId="69D18983" w14:textId="77777777" w:rsidR="00EF6D98" w:rsidRPr="00760468" w:rsidRDefault="00925F07" w:rsidP="00EF6D98">
      <w:pPr>
        <w:rPr>
          <w:rFonts w:ascii="Arial" w:hAnsi="Arial" w:cs="Arial"/>
          <w:sz w:val="21"/>
          <w:szCs w:val="21"/>
        </w:rPr>
      </w:pPr>
      <w:r w:rsidRPr="00760468">
        <w:rPr>
          <w:rFonts w:ascii="Arial" w:hAnsi="Arial" w:cs="Arial"/>
          <w:sz w:val="21"/>
          <w:szCs w:val="21"/>
        </w:rPr>
        <w:t>de griffier,</w:t>
      </w:r>
      <w:r w:rsidRPr="00760468">
        <w:rPr>
          <w:rFonts w:ascii="Arial" w:hAnsi="Arial" w:cs="Arial"/>
          <w:sz w:val="21"/>
          <w:szCs w:val="21"/>
        </w:rPr>
        <w:tab/>
      </w:r>
      <w:r w:rsidRPr="00760468">
        <w:rPr>
          <w:rFonts w:ascii="Arial" w:hAnsi="Arial" w:cs="Arial"/>
          <w:sz w:val="21"/>
          <w:szCs w:val="21"/>
        </w:rPr>
        <w:tab/>
        <w:t xml:space="preserve">               de voorzitter, </w:t>
      </w:r>
    </w:p>
    <w:p w14:paraId="69D18984" w14:textId="77777777" w:rsidR="00EF6D98" w:rsidRPr="00760468" w:rsidRDefault="00946984" w:rsidP="00EF6D98">
      <w:pPr>
        <w:rPr>
          <w:rFonts w:ascii="Arial" w:hAnsi="Arial" w:cs="Arial"/>
          <w:b/>
          <w:sz w:val="21"/>
          <w:szCs w:val="21"/>
        </w:rPr>
      </w:pPr>
    </w:p>
    <w:p w14:paraId="69D18985" w14:textId="77777777" w:rsidR="00EF6D98" w:rsidRPr="00760468" w:rsidRDefault="00946984" w:rsidP="00EF6D98">
      <w:pPr>
        <w:rPr>
          <w:rFonts w:ascii="Arial" w:hAnsi="Arial" w:cs="Arial"/>
          <w:b/>
          <w:sz w:val="21"/>
          <w:szCs w:val="21"/>
        </w:rPr>
      </w:pPr>
    </w:p>
    <w:p w14:paraId="69D18986" w14:textId="77777777" w:rsidR="00EF6D98" w:rsidRPr="00760468" w:rsidRDefault="00946984" w:rsidP="00EF6D98">
      <w:pPr>
        <w:rPr>
          <w:rFonts w:ascii="Arial" w:hAnsi="Arial" w:cs="Arial"/>
          <w:b/>
          <w:sz w:val="21"/>
          <w:szCs w:val="21"/>
        </w:rPr>
      </w:pPr>
    </w:p>
    <w:p w14:paraId="69D18987" w14:textId="77777777" w:rsidR="00EF6D98" w:rsidRPr="00760468" w:rsidRDefault="00946984" w:rsidP="00E024FC">
      <w:pPr>
        <w:rPr>
          <w:rFonts w:ascii="Arial" w:hAnsi="Arial" w:cs="Arial"/>
          <w:sz w:val="21"/>
          <w:szCs w:val="21"/>
        </w:rPr>
      </w:pPr>
    </w:p>
    <w:p w14:paraId="69D18988" w14:textId="77777777" w:rsidR="00E024FC" w:rsidRPr="00760468" w:rsidRDefault="00946984" w:rsidP="00E024FC">
      <w:pPr>
        <w:rPr>
          <w:rFonts w:ascii="Arial" w:hAnsi="Arial" w:cs="Arial"/>
          <w:b/>
          <w:sz w:val="21"/>
          <w:szCs w:val="21"/>
        </w:rPr>
      </w:pPr>
    </w:p>
    <w:p w14:paraId="69D18989" w14:textId="77777777" w:rsidR="00554ACB" w:rsidRPr="00760468" w:rsidRDefault="00925F07" w:rsidP="00554ACB">
      <w:pPr>
        <w:rPr>
          <w:rFonts w:ascii="Arial" w:hAnsi="Arial" w:cs="Arial"/>
          <w:b/>
          <w:sz w:val="21"/>
          <w:szCs w:val="21"/>
        </w:rPr>
      </w:pPr>
      <w:r w:rsidRPr="00760468">
        <w:rPr>
          <w:rFonts w:ascii="Arial" w:hAnsi="Arial" w:cs="Arial"/>
          <w:b/>
          <w:sz w:val="21"/>
          <w:szCs w:val="21"/>
        </w:rPr>
        <w:br w:type="page"/>
      </w:r>
      <w:r>
        <w:rPr>
          <w:rFonts w:ascii="Arial" w:hAnsi="Arial" w:cs="Arial"/>
          <w:b/>
          <w:sz w:val="21"/>
          <w:szCs w:val="21"/>
        </w:rPr>
        <w:lastRenderedPageBreak/>
        <w:t>Toelichting</w:t>
      </w:r>
      <w:r w:rsidRPr="00760468">
        <w:rPr>
          <w:rFonts w:ascii="Arial" w:hAnsi="Arial" w:cs="Arial"/>
          <w:b/>
          <w:sz w:val="21"/>
          <w:szCs w:val="21"/>
        </w:rPr>
        <w:t xml:space="preserve"> raadsvoorstel </w:t>
      </w:r>
    </w:p>
    <w:p w14:paraId="69D1898A" w14:textId="77777777" w:rsidR="00554ACB" w:rsidRPr="00760468" w:rsidRDefault="00925F07" w:rsidP="00554ACB">
      <w:pPr>
        <w:rPr>
          <w:rFonts w:ascii="Arial" w:hAnsi="Arial" w:cs="Arial"/>
          <w:b/>
          <w:sz w:val="21"/>
          <w:szCs w:val="21"/>
        </w:rPr>
      </w:pPr>
      <w:r w:rsidRPr="00760468">
        <w:rPr>
          <w:rFonts w:ascii="Arial" w:hAnsi="Arial" w:cs="Arial"/>
          <w:b/>
          <w:sz w:val="21"/>
          <w:szCs w:val="21"/>
        </w:rPr>
        <w:tab/>
      </w:r>
      <w:r w:rsidRPr="00760468">
        <w:rPr>
          <w:rFonts w:ascii="Arial" w:hAnsi="Arial" w:cs="Arial"/>
          <w:b/>
          <w:sz w:val="21"/>
          <w:szCs w:val="21"/>
        </w:rPr>
        <w:tab/>
      </w:r>
      <w:r w:rsidRPr="00760468">
        <w:rPr>
          <w:rFonts w:ascii="Arial" w:hAnsi="Arial" w:cs="Arial"/>
          <w:b/>
          <w:sz w:val="21"/>
          <w:szCs w:val="21"/>
        </w:rPr>
        <w:tab/>
      </w:r>
      <w:r>
        <w:rPr>
          <w:rFonts w:ascii="Arial" w:hAnsi="Arial" w:cs="Arial"/>
          <w:b/>
          <w:sz w:val="21"/>
          <w:szCs w:val="21"/>
        </w:rPr>
        <w:tab/>
      </w:r>
      <w:r w:rsidRPr="00760468">
        <w:rPr>
          <w:rFonts w:ascii="Arial" w:hAnsi="Arial" w:cs="Arial"/>
          <w:b/>
          <w:sz w:val="21"/>
          <w:szCs w:val="21"/>
        </w:rPr>
        <w:t xml:space="preserve"> </w:t>
      </w:r>
    </w:p>
    <w:p w14:paraId="69D1898B" w14:textId="77777777" w:rsidR="00E024FC" w:rsidRPr="00760468" w:rsidRDefault="00925F07" w:rsidP="00E024FC">
      <w:pPr>
        <w:rPr>
          <w:rFonts w:ascii="Arial" w:hAnsi="Arial" w:cs="Arial"/>
          <w:b/>
          <w:sz w:val="21"/>
          <w:szCs w:val="21"/>
        </w:rPr>
      </w:pPr>
      <w:r w:rsidRPr="00760468">
        <w:rPr>
          <w:rFonts w:ascii="Arial" w:hAnsi="Arial" w:cs="Arial"/>
          <w:b/>
          <w:sz w:val="21"/>
          <w:szCs w:val="21"/>
        </w:rPr>
        <w:t>Onderwerp</w:t>
      </w:r>
      <w:r w:rsidRPr="00760468">
        <w:rPr>
          <w:rFonts w:ascii="Arial" w:hAnsi="Arial" w:cs="Arial"/>
          <w:b/>
          <w:sz w:val="21"/>
          <w:szCs w:val="21"/>
        </w:rPr>
        <w:tab/>
      </w:r>
      <w:r w:rsidRPr="00760468">
        <w:rPr>
          <w:rFonts w:ascii="Arial" w:hAnsi="Arial" w:cs="Arial"/>
          <w:b/>
          <w:sz w:val="21"/>
          <w:szCs w:val="21"/>
        </w:rPr>
        <w:tab/>
        <w:t xml:space="preserve">: </w:t>
      </w:r>
      <w:r>
        <w:rPr>
          <w:rFonts w:ascii="Arial" w:eastAsia="Arial" w:hAnsi="Arial" w:cs="Arial"/>
          <w:sz w:val="21"/>
          <w:szCs w:val="21"/>
        </w:rPr>
        <w:t>Jaarstukken 2019</w:t>
      </w:r>
    </w:p>
    <w:p w14:paraId="69D1898C" w14:textId="77777777" w:rsidR="00675355" w:rsidRDefault="00946984" w:rsidP="00E024FC">
      <w:pPr>
        <w:rPr>
          <w:rFonts w:ascii="Arial" w:hAnsi="Arial" w:cs="Arial"/>
          <w:b/>
          <w:sz w:val="21"/>
          <w:szCs w:val="21"/>
        </w:rPr>
      </w:pPr>
    </w:p>
    <w:p w14:paraId="6778CBCF" w14:textId="77777777" w:rsidR="00A00CE1" w:rsidRPr="00A00CE1" w:rsidRDefault="00A00CE1" w:rsidP="00A00CE1">
      <w:pPr>
        <w:rPr>
          <w:rFonts w:ascii="Arial" w:hAnsi="Arial" w:cs="Calibri"/>
          <w:sz w:val="21"/>
        </w:rPr>
      </w:pPr>
      <w:r w:rsidRPr="00A00CE1">
        <w:rPr>
          <w:rFonts w:ascii="Arial" w:hAnsi="Arial" w:cs="Calibri"/>
          <w:sz w:val="21"/>
        </w:rPr>
        <w:t>De jaarstukken zijn de financiële en beleidsverantwoording van alle activiteiten die we ons met de programmabegroting hadden voorgenomen. Hieronder beschrijven we een aantal hoofdlijnen van het resultaat over het afgelopen jaar.</w:t>
      </w:r>
    </w:p>
    <w:p w14:paraId="202FA36F" w14:textId="5B346559" w:rsidR="00A00CE1" w:rsidRPr="00A00CE1" w:rsidRDefault="00A00CE1" w:rsidP="00A00CE1">
      <w:pPr>
        <w:rPr>
          <w:rFonts w:ascii="Arial" w:hAnsi="Arial" w:cs="Calibri"/>
          <w:sz w:val="21"/>
        </w:rPr>
      </w:pPr>
      <w:r w:rsidRPr="00A00CE1">
        <w:rPr>
          <w:rFonts w:ascii="Arial" w:hAnsi="Arial" w:cs="Calibri"/>
          <w:sz w:val="21"/>
        </w:rPr>
        <w:br/>
      </w:r>
      <w:r w:rsidRPr="00A00CE1">
        <w:rPr>
          <w:rFonts w:ascii="Arial" w:hAnsi="Arial" w:cs="Calibri"/>
          <w:b/>
          <w:bCs/>
          <w:sz w:val="21"/>
        </w:rPr>
        <w:t xml:space="preserve">De transformatie in het </w:t>
      </w:r>
      <w:r w:rsidR="00B27953">
        <w:rPr>
          <w:rFonts w:ascii="Arial" w:hAnsi="Arial" w:cs="Calibri"/>
          <w:b/>
          <w:bCs/>
          <w:sz w:val="21"/>
        </w:rPr>
        <w:t>S</w:t>
      </w:r>
      <w:r w:rsidRPr="00A00CE1">
        <w:rPr>
          <w:rFonts w:ascii="Arial" w:hAnsi="Arial" w:cs="Calibri"/>
          <w:b/>
          <w:bCs/>
          <w:sz w:val="21"/>
        </w:rPr>
        <w:t xml:space="preserve">ociaal </w:t>
      </w:r>
      <w:r w:rsidR="00B27953">
        <w:rPr>
          <w:rFonts w:ascii="Arial" w:hAnsi="Arial" w:cs="Calibri"/>
          <w:b/>
          <w:bCs/>
          <w:sz w:val="21"/>
        </w:rPr>
        <w:t>D</w:t>
      </w:r>
      <w:r w:rsidRPr="00A00CE1">
        <w:rPr>
          <w:rFonts w:ascii="Arial" w:hAnsi="Arial" w:cs="Calibri"/>
          <w:b/>
          <w:bCs/>
          <w:sz w:val="21"/>
        </w:rPr>
        <w:t>omein verder en sneller in beweging</w:t>
      </w:r>
      <w:r w:rsidRPr="00A00CE1">
        <w:rPr>
          <w:rFonts w:ascii="Arial" w:hAnsi="Arial" w:cs="Calibri"/>
          <w:b/>
          <w:bCs/>
          <w:sz w:val="21"/>
        </w:rPr>
        <w:br/>
      </w:r>
      <w:r w:rsidRPr="00A00CE1">
        <w:rPr>
          <w:rFonts w:ascii="Arial" w:hAnsi="Arial" w:cs="Calibri"/>
          <w:sz w:val="21"/>
        </w:rPr>
        <w:t xml:space="preserve">In het </w:t>
      </w:r>
      <w:r w:rsidR="00B27953">
        <w:rPr>
          <w:rFonts w:ascii="Arial" w:hAnsi="Arial" w:cs="Calibri"/>
          <w:sz w:val="21"/>
        </w:rPr>
        <w:t>S</w:t>
      </w:r>
      <w:r w:rsidRPr="00A00CE1">
        <w:rPr>
          <w:rFonts w:ascii="Arial" w:hAnsi="Arial" w:cs="Calibri"/>
          <w:sz w:val="21"/>
        </w:rPr>
        <w:t xml:space="preserve">ociaal </w:t>
      </w:r>
      <w:r w:rsidR="00B27953">
        <w:rPr>
          <w:rFonts w:ascii="Arial" w:hAnsi="Arial" w:cs="Calibri"/>
          <w:sz w:val="21"/>
        </w:rPr>
        <w:t>D</w:t>
      </w:r>
      <w:r w:rsidRPr="00A00CE1">
        <w:rPr>
          <w:rFonts w:ascii="Arial" w:hAnsi="Arial" w:cs="Calibri"/>
          <w:sz w:val="21"/>
        </w:rPr>
        <w:t xml:space="preserve">omein staat de uitvoering van de drie grote wetten (Jeugdzorg, </w:t>
      </w:r>
      <w:proofErr w:type="spellStart"/>
      <w:r w:rsidRPr="00A00CE1">
        <w:rPr>
          <w:rFonts w:ascii="Arial" w:hAnsi="Arial" w:cs="Calibri"/>
          <w:sz w:val="21"/>
        </w:rPr>
        <w:t>Wmo</w:t>
      </w:r>
      <w:proofErr w:type="spellEnd"/>
      <w:r w:rsidRPr="00A00CE1">
        <w:rPr>
          <w:rFonts w:ascii="Arial" w:hAnsi="Arial" w:cs="Calibri"/>
          <w:sz w:val="21"/>
        </w:rPr>
        <w:t xml:space="preserve"> en de Participatiewet) centraal. Het zijn ‘openeind’-regelingen: wanneer iemand tot de doelgroep behoort en aan de voorgeschreven voorwaarden voldoet, kan hij of zij een beroep doen op voorzieningen. </w:t>
      </w:r>
      <w:r w:rsidRPr="00A00CE1">
        <w:rPr>
          <w:rFonts w:ascii="Arial" w:hAnsi="Arial" w:cs="Calibri"/>
          <w:sz w:val="21"/>
        </w:rPr>
        <w:br/>
        <w:t xml:space="preserve">De tekorten in dit domein blijven hoog. Ondanks de tijdelijk extra middelen voor het </w:t>
      </w:r>
      <w:r w:rsidR="00B27953">
        <w:rPr>
          <w:rFonts w:ascii="Arial" w:hAnsi="Arial" w:cs="Calibri"/>
          <w:sz w:val="21"/>
        </w:rPr>
        <w:t>S</w:t>
      </w:r>
      <w:r w:rsidRPr="00A00CE1">
        <w:rPr>
          <w:rFonts w:ascii="Arial" w:hAnsi="Arial" w:cs="Calibri"/>
          <w:sz w:val="21"/>
        </w:rPr>
        <w:t xml:space="preserve">ociaal </w:t>
      </w:r>
      <w:r w:rsidR="00B27953">
        <w:rPr>
          <w:rFonts w:ascii="Arial" w:hAnsi="Arial" w:cs="Calibri"/>
          <w:sz w:val="21"/>
        </w:rPr>
        <w:t>D</w:t>
      </w:r>
      <w:r w:rsidRPr="00A00CE1">
        <w:rPr>
          <w:rFonts w:ascii="Arial" w:hAnsi="Arial" w:cs="Calibri"/>
          <w:sz w:val="21"/>
        </w:rPr>
        <w:t>omein die zijn toegevoegd aan de algemene uitkering (de bedragen variëren tot en met 2023 voor onze gemeente tussen de 1,3 miljoen en 2 miljoen). En ondanks de besparingen op onze reguliere uitgaven (van € 463.000 in 2019 tot € 912.000 in 2022).</w:t>
      </w:r>
      <w:r w:rsidRPr="00A00CE1">
        <w:rPr>
          <w:rFonts w:ascii="Arial" w:hAnsi="Arial" w:cs="Calibri"/>
          <w:sz w:val="21"/>
        </w:rPr>
        <w:br/>
        <w:t xml:space="preserve">Daarom is uw en onze behoefte om te sturen in het </w:t>
      </w:r>
      <w:r w:rsidR="00B27953">
        <w:rPr>
          <w:rFonts w:ascii="Arial" w:hAnsi="Arial" w:cs="Calibri"/>
          <w:sz w:val="21"/>
        </w:rPr>
        <w:t>Sociaal Domein</w:t>
      </w:r>
      <w:r w:rsidR="00230F39">
        <w:rPr>
          <w:rFonts w:ascii="Arial" w:hAnsi="Arial" w:cs="Calibri"/>
          <w:sz w:val="21"/>
        </w:rPr>
        <w:t xml:space="preserve"> </w:t>
      </w:r>
      <w:r w:rsidRPr="00A00CE1">
        <w:rPr>
          <w:rFonts w:ascii="Arial" w:hAnsi="Arial" w:cs="Calibri"/>
          <w:sz w:val="21"/>
        </w:rPr>
        <w:t xml:space="preserve">groot en onze inzet navenant. In 2019 legden we de basis voor onze aanpak en deze is geconcretiseerd in het plan ‘Doorpakken in het </w:t>
      </w:r>
      <w:r w:rsidR="00B27953">
        <w:rPr>
          <w:rFonts w:ascii="Arial" w:hAnsi="Arial" w:cs="Calibri"/>
          <w:sz w:val="21"/>
        </w:rPr>
        <w:t>Sociaal Domein</w:t>
      </w:r>
      <w:r w:rsidRPr="00A00CE1">
        <w:rPr>
          <w:rFonts w:ascii="Arial" w:hAnsi="Arial" w:cs="Calibri"/>
          <w:sz w:val="21"/>
        </w:rPr>
        <w:t>’. Ons doel blijft: daar waar dat kan inwoners helpen om zelf hun problemen op te lossen en daar waar dat niet kan, zorg te leveren voor wie dat nodig heeft.</w:t>
      </w:r>
    </w:p>
    <w:p w14:paraId="5E9DADFE" w14:textId="77777777" w:rsidR="00A00CE1" w:rsidRPr="00A00CE1" w:rsidRDefault="00A00CE1" w:rsidP="00A00CE1">
      <w:pPr>
        <w:rPr>
          <w:rFonts w:ascii="Arial" w:hAnsi="Arial" w:cs="Calibri"/>
          <w:sz w:val="21"/>
        </w:rPr>
      </w:pPr>
      <w:r w:rsidRPr="00A00CE1">
        <w:rPr>
          <w:rFonts w:ascii="Arial" w:hAnsi="Arial" w:cs="Calibri"/>
          <w:sz w:val="21"/>
        </w:rPr>
        <w:br/>
      </w:r>
      <w:r w:rsidRPr="00A00CE1">
        <w:rPr>
          <w:rFonts w:ascii="Arial" w:hAnsi="Arial" w:cs="Calibri"/>
          <w:b/>
          <w:bCs/>
          <w:sz w:val="21"/>
        </w:rPr>
        <w:t>Van plannen maken naar plannen uitvoeren</w:t>
      </w:r>
      <w:r w:rsidRPr="00A00CE1">
        <w:rPr>
          <w:rFonts w:ascii="Arial" w:hAnsi="Arial" w:cs="Calibri"/>
          <w:b/>
          <w:bCs/>
          <w:sz w:val="21"/>
        </w:rPr>
        <w:br/>
      </w:r>
      <w:r w:rsidRPr="00A00CE1">
        <w:rPr>
          <w:rFonts w:ascii="Arial" w:hAnsi="Arial" w:cs="Calibri"/>
          <w:sz w:val="21"/>
        </w:rPr>
        <w:t>Het jaar 2019 heeft ook in het teken gestaan van het maken en voorbereiden van (</w:t>
      </w:r>
      <w:proofErr w:type="spellStart"/>
      <w:r w:rsidRPr="00A00CE1">
        <w:rPr>
          <w:rFonts w:ascii="Arial" w:hAnsi="Arial" w:cs="Calibri"/>
          <w:sz w:val="21"/>
        </w:rPr>
        <w:t>uitvoerings</w:t>
      </w:r>
      <w:proofErr w:type="spellEnd"/>
      <w:r w:rsidRPr="00A00CE1">
        <w:rPr>
          <w:rFonts w:ascii="Arial" w:hAnsi="Arial" w:cs="Calibri"/>
          <w:sz w:val="21"/>
        </w:rPr>
        <w:t>)plannen voor de ambities die in het begin van deze bestuursperiode zijn uitgesproken. Zoals op het gebied van: groenonderhoud, ecologisch bermbeheer, wijk- en kerngericht werken, vitale winkelcentra, kwaliteit wegen buitengebied, asbestsanering, woonbeleid, een nieuw energie- uitvoeringsprogramma, certificering CO2 prestatieladder, transformatie Sociaal Domein, een regionaal sportakkoord als basis voor een lokaal sportakkoord, een nieuwe cultuur- en erfgoedvisie.</w:t>
      </w:r>
      <w:r w:rsidRPr="00A00CE1">
        <w:rPr>
          <w:rFonts w:ascii="Arial" w:hAnsi="Arial" w:cs="Calibri"/>
          <w:sz w:val="21"/>
        </w:rPr>
        <w:br/>
        <w:t>Helaas is het ook lastig gebleken om vacatureruimte in te vullen, waardoor projecten (en budgetten) zijn blijven liggen. Dat verklaart ook een groot deel van het positieve financiële resultaat op de bedrijfsvoering.</w:t>
      </w:r>
    </w:p>
    <w:p w14:paraId="6228CCDA" w14:textId="0420F4BB" w:rsidR="00A00CE1" w:rsidRPr="00A00CE1" w:rsidRDefault="00A00CE1" w:rsidP="00A00CE1">
      <w:pPr>
        <w:rPr>
          <w:rFonts w:ascii="Arial" w:hAnsi="Arial" w:cs="Calibri"/>
          <w:sz w:val="21"/>
        </w:rPr>
      </w:pPr>
      <w:r w:rsidRPr="00A00CE1">
        <w:rPr>
          <w:rFonts w:ascii="Arial" w:hAnsi="Arial" w:cs="Calibri"/>
          <w:sz w:val="21"/>
        </w:rPr>
        <w:br/>
      </w:r>
      <w:r w:rsidRPr="00A00CE1">
        <w:rPr>
          <w:rFonts w:ascii="Arial" w:hAnsi="Arial" w:cs="Calibri"/>
          <w:b/>
          <w:bCs/>
          <w:sz w:val="21"/>
        </w:rPr>
        <w:t>Wijk- en kerngericht werken werkt</w:t>
      </w:r>
      <w:r w:rsidRPr="00A00CE1">
        <w:rPr>
          <w:rFonts w:ascii="Arial" w:hAnsi="Arial" w:cs="Calibri"/>
          <w:b/>
          <w:bCs/>
          <w:sz w:val="21"/>
        </w:rPr>
        <w:br/>
      </w:r>
      <w:r w:rsidRPr="00A00CE1">
        <w:rPr>
          <w:rFonts w:ascii="Arial" w:hAnsi="Arial" w:cs="Calibri"/>
          <w:sz w:val="21"/>
        </w:rPr>
        <w:t>We hebben mooie resultaten geboekt. Er zijn woon-/</w:t>
      </w:r>
      <w:proofErr w:type="spellStart"/>
      <w:r w:rsidRPr="00A00CE1">
        <w:rPr>
          <w:rFonts w:ascii="Arial" w:hAnsi="Arial" w:cs="Calibri"/>
          <w:sz w:val="21"/>
        </w:rPr>
        <w:t>leefplannen</w:t>
      </w:r>
      <w:proofErr w:type="spellEnd"/>
      <w:r w:rsidRPr="00A00CE1">
        <w:rPr>
          <w:rFonts w:ascii="Arial" w:hAnsi="Arial" w:cs="Calibri"/>
          <w:sz w:val="21"/>
        </w:rPr>
        <w:t xml:space="preserve"> gemaakt in kleine kernen en in de grote kernen hebben we daarmee een begin gemaakt. Er is een integrale analyse gemaakt van heel Berkelland (op kern-/wijkniveau) en daardoor weten we waar we nog stappen kunnen (en willen) maken in het wijk- en kerngericht werken. Samen met onze inwoners blijven we hieraan werken en onze gebiedscontactpersonen en -wethouders houden voortdurend contact. Het opgerichte </w:t>
      </w:r>
      <w:proofErr w:type="spellStart"/>
      <w:r w:rsidRPr="00A00CE1">
        <w:rPr>
          <w:rFonts w:ascii="Arial" w:hAnsi="Arial" w:cs="Calibri"/>
          <w:sz w:val="21"/>
        </w:rPr>
        <w:t>Berkellandse</w:t>
      </w:r>
      <w:proofErr w:type="spellEnd"/>
      <w:r w:rsidRPr="00A00CE1">
        <w:rPr>
          <w:rFonts w:ascii="Arial" w:hAnsi="Arial" w:cs="Calibri"/>
          <w:sz w:val="21"/>
        </w:rPr>
        <w:t xml:space="preserve"> </w:t>
      </w:r>
      <w:proofErr w:type="spellStart"/>
      <w:r w:rsidRPr="00A00CE1">
        <w:rPr>
          <w:rFonts w:ascii="Arial" w:hAnsi="Arial" w:cs="Calibri"/>
          <w:sz w:val="21"/>
        </w:rPr>
        <w:t>Naoberfonds</w:t>
      </w:r>
      <w:proofErr w:type="spellEnd"/>
      <w:r w:rsidRPr="00A00CE1">
        <w:rPr>
          <w:rFonts w:ascii="Arial" w:hAnsi="Arial" w:cs="Calibri"/>
          <w:sz w:val="21"/>
        </w:rPr>
        <w:t xml:space="preserve"> helpt ons bij het ondersteunen van initiatieven. We merken dat de samenleving ons weet te vinden en door verbindingen te leggen zijn al mooie resultaten bereikt.</w:t>
      </w:r>
    </w:p>
    <w:p w14:paraId="5247B065" w14:textId="7F5964E6" w:rsidR="00A00CE1" w:rsidRPr="00A00CE1" w:rsidRDefault="00A00CE1" w:rsidP="00A00CE1">
      <w:pPr>
        <w:rPr>
          <w:rFonts w:ascii="Arial" w:hAnsi="Arial" w:cs="Calibri"/>
          <w:sz w:val="21"/>
        </w:rPr>
      </w:pPr>
      <w:r w:rsidRPr="00A00CE1">
        <w:rPr>
          <w:rFonts w:ascii="Arial" w:hAnsi="Arial" w:cs="Calibri"/>
          <w:sz w:val="21"/>
        </w:rPr>
        <w:br/>
      </w:r>
      <w:r w:rsidRPr="00A00CE1">
        <w:rPr>
          <w:rFonts w:ascii="Arial" w:hAnsi="Arial" w:cs="Calibri"/>
          <w:b/>
          <w:bCs/>
          <w:sz w:val="21"/>
        </w:rPr>
        <w:t>Ombuigingen voor een gezond meerjarenperspectief</w:t>
      </w:r>
      <w:r w:rsidRPr="00A00CE1">
        <w:rPr>
          <w:rFonts w:ascii="Arial" w:hAnsi="Arial" w:cs="Calibri"/>
          <w:b/>
          <w:bCs/>
          <w:sz w:val="21"/>
        </w:rPr>
        <w:br/>
      </w:r>
      <w:r w:rsidRPr="00A00CE1">
        <w:rPr>
          <w:rFonts w:ascii="Arial" w:hAnsi="Arial" w:cs="Calibri"/>
          <w:sz w:val="21"/>
        </w:rPr>
        <w:t xml:space="preserve">Veel ambtelijke energie is gestoken in het proces om te komen tot een gemeente die qua inkomsten en uitgaven weer in balans is: ‘Berkelland in Balans’. Het leidt tot creatieve ideeën om toch resultaten te bereiken met minder geld. Het proces is in 2019 volgens afspraak en planning verlopen en besluitvorming is voorzien bij de perspectiefnota </w:t>
      </w:r>
      <w:r w:rsidR="00B27953" w:rsidRPr="00A00CE1">
        <w:rPr>
          <w:rFonts w:ascii="Arial" w:hAnsi="Arial" w:cs="Calibri"/>
          <w:sz w:val="21"/>
        </w:rPr>
        <w:t>202</w:t>
      </w:r>
      <w:r w:rsidR="00B27953">
        <w:rPr>
          <w:rFonts w:ascii="Arial" w:hAnsi="Arial" w:cs="Calibri"/>
          <w:sz w:val="21"/>
        </w:rPr>
        <w:t>1</w:t>
      </w:r>
      <w:r w:rsidRPr="00A00CE1">
        <w:rPr>
          <w:rFonts w:ascii="Arial" w:hAnsi="Arial" w:cs="Calibri"/>
          <w:sz w:val="21"/>
        </w:rPr>
        <w:t>.</w:t>
      </w:r>
    </w:p>
    <w:p w14:paraId="2346ED6F" w14:textId="77777777" w:rsidR="00A00CE1" w:rsidRPr="00A00CE1" w:rsidRDefault="00A00CE1" w:rsidP="00A00CE1">
      <w:pPr>
        <w:rPr>
          <w:rFonts w:ascii="Arial" w:hAnsi="Arial" w:cs="Calibri"/>
          <w:b/>
          <w:bCs/>
          <w:sz w:val="21"/>
        </w:rPr>
      </w:pPr>
    </w:p>
    <w:p w14:paraId="730F6D86" w14:textId="77777777" w:rsidR="00A00CE1" w:rsidRPr="00A00CE1" w:rsidRDefault="00A00CE1" w:rsidP="00A00CE1">
      <w:pPr>
        <w:rPr>
          <w:rFonts w:ascii="Arial" w:hAnsi="Arial" w:cs="Calibri"/>
          <w:sz w:val="21"/>
        </w:rPr>
      </w:pPr>
      <w:r w:rsidRPr="00A00CE1">
        <w:rPr>
          <w:rFonts w:ascii="Arial" w:hAnsi="Arial" w:cs="Calibri"/>
          <w:b/>
          <w:bCs/>
          <w:sz w:val="21"/>
        </w:rPr>
        <w:t>Financiën op hoofdlijnen</w:t>
      </w:r>
      <w:r w:rsidRPr="00A00CE1">
        <w:rPr>
          <w:rFonts w:ascii="Arial" w:hAnsi="Arial" w:cs="Calibri"/>
          <w:b/>
          <w:bCs/>
          <w:sz w:val="21"/>
        </w:rPr>
        <w:br/>
      </w:r>
      <w:r w:rsidRPr="00A00CE1">
        <w:rPr>
          <w:rFonts w:ascii="Arial" w:hAnsi="Arial" w:cs="Calibri"/>
          <w:sz w:val="21"/>
        </w:rPr>
        <w:t xml:space="preserve">De jaarstukken laten een positief resultaat van € 6.969.000 zien. Dit ondanks de tegenvallers in het Sociaal Domein van in totaal € 1.058.000. </w:t>
      </w:r>
      <w:r w:rsidRPr="00A00CE1">
        <w:rPr>
          <w:rFonts w:ascii="Arial" w:eastAsia="Arial" w:hAnsi="Arial" w:cs="Arial"/>
          <w:sz w:val="21"/>
          <w:szCs w:val="21"/>
        </w:rPr>
        <w:t xml:space="preserve">Het voordeel is vooral eenmalig. Dit komt onder andere door positieve resultaten bij gemeenschappelijke regelingen (€1.229.000), extra inkomsten (€1.881.000), lagere personeelskosten (€ 1.907.000), nog niet uitgevoerde projecten en onvoorzien (€ 1.143.000), positieve </w:t>
      </w:r>
      <w:r w:rsidRPr="00A00CE1">
        <w:rPr>
          <w:rFonts w:ascii="Arial" w:eastAsia="Arial" w:hAnsi="Arial" w:cs="Arial"/>
          <w:sz w:val="21"/>
          <w:szCs w:val="21"/>
        </w:rPr>
        <w:lastRenderedPageBreak/>
        <w:t>ontwikkeling in de grondexploitaties (€ 793.000) en overige ontwikkelingen (€ 1.075.000). Een klein deel van dit positieve resultaat (€ 500.000) heeft maar een meerjarig (structureel) effect.</w:t>
      </w:r>
      <w:r w:rsidRPr="00A00CE1">
        <w:rPr>
          <w:rFonts w:ascii="Arial" w:hAnsi="Arial" w:cs="Calibri"/>
          <w:sz w:val="21"/>
        </w:rPr>
        <w:t xml:space="preserve"> </w:t>
      </w:r>
      <w:r w:rsidRPr="00A00CE1">
        <w:rPr>
          <w:rFonts w:ascii="Arial" w:hAnsi="Arial" w:cs="Calibri"/>
          <w:sz w:val="21"/>
        </w:rPr>
        <w:br/>
      </w:r>
    </w:p>
    <w:p w14:paraId="31E9A258" w14:textId="1ECDC689" w:rsidR="00A00CE1" w:rsidRPr="00A00CE1" w:rsidRDefault="00A00CE1" w:rsidP="00A00CE1">
      <w:pPr>
        <w:rPr>
          <w:rFonts w:ascii="Arial" w:hAnsi="Arial" w:cs="Calibri"/>
          <w:sz w:val="21"/>
        </w:rPr>
      </w:pPr>
      <w:r w:rsidRPr="00A00CE1">
        <w:rPr>
          <w:rFonts w:ascii="Arial" w:hAnsi="Arial" w:cs="Calibri"/>
          <w:b/>
          <w:bCs/>
          <w:sz w:val="21"/>
        </w:rPr>
        <w:t>Geen OZB</w:t>
      </w:r>
      <w:r w:rsidR="00B27953">
        <w:rPr>
          <w:rFonts w:ascii="Arial" w:hAnsi="Arial" w:cs="Calibri"/>
          <w:b/>
          <w:bCs/>
          <w:sz w:val="21"/>
        </w:rPr>
        <w:t>-</w:t>
      </w:r>
      <w:r w:rsidRPr="00A00CE1">
        <w:rPr>
          <w:rFonts w:ascii="Arial" w:hAnsi="Arial" w:cs="Calibri"/>
          <w:b/>
          <w:bCs/>
          <w:sz w:val="21"/>
        </w:rPr>
        <w:t>teruggave</w:t>
      </w:r>
      <w:r w:rsidRPr="00A00CE1">
        <w:rPr>
          <w:rFonts w:ascii="Arial" w:hAnsi="Arial" w:cs="Calibri"/>
          <w:b/>
          <w:bCs/>
          <w:sz w:val="21"/>
        </w:rPr>
        <w:br/>
      </w:r>
      <w:r w:rsidRPr="00A00CE1">
        <w:rPr>
          <w:rFonts w:ascii="Arial" w:hAnsi="Arial" w:cs="Calibri"/>
          <w:sz w:val="21"/>
        </w:rPr>
        <w:t>In de jaarstukken is ook de bestemming van het positieve resultaat van € 6.969.000 opgenomen. Ons bestemmingsvoorstel wijkt af van het vastgestelde bestemmingsbeleid op het punt van de OZB</w:t>
      </w:r>
      <w:r w:rsidR="00B27953">
        <w:rPr>
          <w:rFonts w:ascii="Arial" w:hAnsi="Arial" w:cs="Calibri"/>
          <w:sz w:val="21"/>
        </w:rPr>
        <w:t>-</w:t>
      </w:r>
      <w:r w:rsidRPr="00A00CE1">
        <w:rPr>
          <w:rFonts w:ascii="Arial" w:hAnsi="Arial" w:cs="Calibri"/>
          <w:sz w:val="21"/>
        </w:rPr>
        <w:t>teruggave. In tegenstelling tot het vastgestelde beleid wordt het laatste gedeelte van het restant resultaat niet bestemd voor OZB teruggaaf maar als toevoeging aan de algemene reserve. Reden hiervoor is de onzekere tijd waarin we ons nu bevinden. Het gaat om een bedrag van € 962.000.</w:t>
      </w:r>
    </w:p>
    <w:p w14:paraId="6B05DCC3" w14:textId="77777777" w:rsidR="00A00CE1" w:rsidRPr="00A00CE1" w:rsidRDefault="00A00CE1" w:rsidP="00A00CE1">
      <w:pPr>
        <w:rPr>
          <w:rFonts w:ascii="Arial" w:hAnsi="Arial" w:cs="Arial"/>
          <w:sz w:val="21"/>
          <w:szCs w:val="21"/>
        </w:rPr>
      </w:pPr>
    </w:p>
    <w:p w14:paraId="5AF31A07" w14:textId="77777777" w:rsidR="00A00CE1" w:rsidRPr="00A00CE1" w:rsidRDefault="00A00CE1" w:rsidP="00A00CE1">
      <w:pPr>
        <w:rPr>
          <w:rFonts w:ascii="Arial" w:hAnsi="Arial" w:cs="Arial"/>
          <w:b/>
          <w:bCs/>
          <w:sz w:val="21"/>
          <w:szCs w:val="21"/>
          <w:bdr w:val="nil"/>
        </w:rPr>
      </w:pPr>
      <w:r w:rsidRPr="00A00CE1">
        <w:rPr>
          <w:rFonts w:ascii="Arial" w:hAnsi="Arial" w:cs="Arial"/>
          <w:b/>
          <w:bCs/>
          <w:sz w:val="21"/>
          <w:szCs w:val="21"/>
          <w:bdr w:val="nil"/>
        </w:rPr>
        <w:t>Conclusie accountant</w:t>
      </w:r>
    </w:p>
    <w:p w14:paraId="3B3A5BAE" w14:textId="77777777" w:rsidR="00A00CE1" w:rsidRPr="00A00CE1" w:rsidRDefault="00A00CE1" w:rsidP="00A00CE1">
      <w:pPr>
        <w:rPr>
          <w:rFonts w:ascii="Arial" w:hAnsi="Arial" w:cs="Arial"/>
          <w:sz w:val="21"/>
          <w:szCs w:val="21"/>
        </w:rPr>
      </w:pPr>
      <w:r w:rsidRPr="00A00CE1">
        <w:rPr>
          <w:rFonts w:ascii="Arial" w:hAnsi="Arial" w:cs="Arial"/>
          <w:sz w:val="21"/>
          <w:szCs w:val="21"/>
        </w:rPr>
        <w:t>De conclusie van de accountant is dat de jaarstukken een getrouw beeld geven van onze inkomsten en uitgaven. De accountant concludeert ook dat we een aantal zaken bij de aanbesteding niet volgens de letter van de wet hebben uitgevoerd. De zaken die we niet volgens de wet hebben uitgevoerd leiden tot een overschrijding van de norm voor rechtmatigheid. We krijgen daarom een verklaring met een beperking voor de rechtmatigheid.</w:t>
      </w:r>
    </w:p>
    <w:p w14:paraId="48DBF395" w14:textId="77777777" w:rsidR="00A00CE1" w:rsidRPr="00A00CE1" w:rsidRDefault="00A00CE1" w:rsidP="00A00CE1">
      <w:pPr>
        <w:rPr>
          <w:rFonts w:ascii="Arial" w:hAnsi="Arial" w:cs="Arial"/>
          <w:sz w:val="21"/>
          <w:szCs w:val="21"/>
        </w:rPr>
      </w:pPr>
    </w:p>
    <w:p w14:paraId="305B6909" w14:textId="3FB3379D" w:rsidR="00A00CE1" w:rsidRPr="00A00CE1" w:rsidRDefault="00A00CE1" w:rsidP="00A00CE1">
      <w:pPr>
        <w:rPr>
          <w:rFonts w:ascii="Arial" w:hAnsi="Arial" w:cs="Arial"/>
          <w:sz w:val="21"/>
          <w:szCs w:val="21"/>
        </w:rPr>
      </w:pPr>
      <w:r w:rsidRPr="00A00CE1">
        <w:rPr>
          <w:rFonts w:ascii="Arial" w:hAnsi="Arial" w:cs="Arial"/>
          <w:sz w:val="21"/>
          <w:szCs w:val="21"/>
        </w:rPr>
        <w:t xml:space="preserve">De bevindingen en aanbevelingen die de accountant heeft opgenomen in het accountantsverslag </w:t>
      </w:r>
      <w:r>
        <w:rPr>
          <w:rFonts w:ascii="Arial" w:hAnsi="Arial" w:cs="Arial"/>
          <w:sz w:val="21"/>
          <w:szCs w:val="21"/>
        </w:rPr>
        <w:t xml:space="preserve">nemen we mee in onze verbeterplannen. </w:t>
      </w:r>
    </w:p>
    <w:p w14:paraId="69D1898D" w14:textId="77777777" w:rsidR="00675355" w:rsidRDefault="00946984" w:rsidP="00E024FC">
      <w:pPr>
        <w:rPr>
          <w:rFonts w:ascii="Arial" w:hAnsi="Arial" w:cs="Arial"/>
          <w:b/>
          <w:sz w:val="21"/>
          <w:szCs w:val="21"/>
        </w:rPr>
      </w:pPr>
    </w:p>
    <w:sectPr w:rsidR="00675355" w:rsidSect="006233D1">
      <w:headerReference w:type="default" r:id="rId10"/>
      <w:footerReference w:type="default" r:id="rId11"/>
      <w:headerReference w:type="first" r:id="rId12"/>
      <w:footerReference w:type="first" r:id="rId13"/>
      <w:pgSz w:w="11907" w:h="16840"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90BCB" w14:textId="77777777" w:rsidR="000A1D71" w:rsidRDefault="000A1D71">
      <w:r>
        <w:separator/>
      </w:r>
    </w:p>
  </w:endnote>
  <w:endnote w:type="continuationSeparator" w:id="0">
    <w:p w14:paraId="34F9C1FA" w14:textId="77777777" w:rsidR="000A1D71" w:rsidRDefault="000A1D71">
      <w:r>
        <w:continuationSeparator/>
      </w:r>
    </w:p>
  </w:endnote>
  <w:endnote w:type="continuationNotice" w:id="1">
    <w:p w14:paraId="6BF75FB0" w14:textId="77777777" w:rsidR="009D6B92" w:rsidRDefault="009D6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18990" w14:textId="77777777" w:rsidR="006233D1" w:rsidRDefault="00925F07" w:rsidP="006233D1">
    <w:pPr>
      <w:pStyle w:val="Voettekst"/>
      <w:jc w:val="center"/>
    </w:pPr>
    <w:r>
      <w:fldChar w:fldCharType="begin"/>
    </w:r>
    <w:r>
      <w:instrText>PAGE   \* MERGEFORMAT</w:instrText>
    </w:r>
    <w:r>
      <w:fldChar w:fldCharType="separate"/>
    </w:r>
    <w:r>
      <w:rPr>
        <w:noProof/>
      </w:rPr>
      <w:t>3</w:t>
    </w:r>
    <w:r>
      <w:fldChar w:fldCharType="end"/>
    </w:r>
  </w:p>
  <w:p w14:paraId="69D18991" w14:textId="77777777" w:rsidR="001A5B86" w:rsidRDefault="009469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18993" w14:textId="77777777" w:rsidR="00C97A17" w:rsidRDefault="00925F07" w:rsidP="00F86BF2">
    <w:pPr>
      <w:ind w:hanging="142"/>
    </w:pPr>
    <w:r>
      <w:t>______________________________________________________________________</w:t>
    </w:r>
  </w:p>
  <w:tbl>
    <w:tblPr>
      <w:tblW w:w="0" w:type="auto"/>
      <w:tblLook w:val="04A0" w:firstRow="1" w:lastRow="0" w:firstColumn="1" w:lastColumn="0" w:noHBand="0" w:noVBand="1"/>
    </w:tblPr>
    <w:tblGrid>
      <w:gridCol w:w="4226"/>
      <w:gridCol w:w="4227"/>
    </w:tblGrid>
    <w:tr w:rsidR="003E4CDE" w14:paraId="69D18996" w14:textId="77777777" w:rsidTr="00881AB5">
      <w:tc>
        <w:tcPr>
          <w:tcW w:w="4226" w:type="dxa"/>
          <w:shd w:val="clear" w:color="auto" w:fill="auto"/>
        </w:tcPr>
        <w:p w14:paraId="69D18994" w14:textId="77777777" w:rsidR="00F1218A" w:rsidRPr="00881AB5" w:rsidRDefault="00925F07" w:rsidP="00D14D9A">
          <w:pPr>
            <w:pStyle w:val="Voettekst"/>
            <w:rPr>
              <w:rFonts w:ascii="Arial" w:hAnsi="Arial" w:cs="Arial"/>
              <w:sz w:val="16"/>
              <w:szCs w:val="16"/>
            </w:rPr>
          </w:pPr>
          <w:r w:rsidRPr="00881AB5">
            <w:rPr>
              <w:rFonts w:ascii="Arial" w:hAnsi="Arial" w:cs="Arial"/>
              <w:sz w:val="16"/>
              <w:szCs w:val="16"/>
            </w:rPr>
            <w:t xml:space="preserve">In te vullen door </w:t>
          </w:r>
          <w:r>
            <w:rPr>
              <w:rFonts w:ascii="Arial" w:hAnsi="Arial" w:cs="Arial"/>
              <w:sz w:val="16"/>
              <w:szCs w:val="16"/>
            </w:rPr>
            <w:t>G</w:t>
          </w:r>
          <w:r w:rsidRPr="00881AB5">
            <w:rPr>
              <w:rFonts w:ascii="Arial" w:hAnsi="Arial" w:cs="Arial"/>
              <w:sz w:val="16"/>
              <w:szCs w:val="16"/>
            </w:rPr>
            <w:t>riffie:</w:t>
          </w:r>
        </w:p>
      </w:tc>
      <w:tc>
        <w:tcPr>
          <w:tcW w:w="4227" w:type="dxa"/>
          <w:shd w:val="clear" w:color="auto" w:fill="auto"/>
        </w:tcPr>
        <w:p w14:paraId="69D18995" w14:textId="77777777" w:rsidR="00F1218A" w:rsidRPr="00881AB5" w:rsidRDefault="00925F07">
          <w:pPr>
            <w:pStyle w:val="Voettekst"/>
            <w:rPr>
              <w:rFonts w:ascii="Arial" w:hAnsi="Arial" w:cs="Arial"/>
              <w:sz w:val="16"/>
              <w:szCs w:val="16"/>
              <w:u w:val="single"/>
            </w:rPr>
          </w:pPr>
          <w:r w:rsidRPr="00881AB5">
            <w:rPr>
              <w:rFonts w:ascii="Arial" w:hAnsi="Arial" w:cs="Arial"/>
              <w:sz w:val="16"/>
              <w:szCs w:val="16"/>
              <w:u w:val="single"/>
            </w:rPr>
            <w:t>Raadsvergadering</w:t>
          </w:r>
        </w:p>
      </w:tc>
    </w:tr>
    <w:tr w:rsidR="003E4CDE" w14:paraId="69D18999" w14:textId="77777777" w:rsidTr="00881AB5">
      <w:tc>
        <w:tcPr>
          <w:tcW w:w="4226" w:type="dxa"/>
          <w:shd w:val="clear" w:color="auto" w:fill="auto"/>
        </w:tcPr>
        <w:p w14:paraId="69D18997" w14:textId="77777777" w:rsidR="00F1218A" w:rsidRPr="00881AB5" w:rsidRDefault="00946984">
          <w:pPr>
            <w:pStyle w:val="Voettekst"/>
            <w:rPr>
              <w:rFonts w:ascii="Arial" w:hAnsi="Arial" w:cs="Arial"/>
              <w:sz w:val="16"/>
              <w:szCs w:val="16"/>
            </w:rPr>
          </w:pPr>
        </w:p>
      </w:tc>
      <w:tc>
        <w:tcPr>
          <w:tcW w:w="4227" w:type="dxa"/>
          <w:shd w:val="clear" w:color="auto" w:fill="auto"/>
        </w:tcPr>
        <w:p w14:paraId="69D18998" w14:textId="77777777" w:rsidR="00F1218A" w:rsidRPr="00881AB5" w:rsidRDefault="00925F07">
          <w:pPr>
            <w:pStyle w:val="Voettekst"/>
            <w:rPr>
              <w:rFonts w:ascii="Arial" w:hAnsi="Arial" w:cs="Arial"/>
              <w:sz w:val="16"/>
              <w:szCs w:val="16"/>
            </w:rPr>
          </w:pPr>
          <w:r w:rsidRPr="00881AB5">
            <w:rPr>
              <w:rFonts w:ascii="Arial" w:hAnsi="Arial" w:cs="Arial"/>
              <w:sz w:val="16"/>
              <w:szCs w:val="16"/>
            </w:rPr>
            <w:t>0 zonder hoofdelijke stemming</w:t>
          </w:r>
        </w:p>
      </w:tc>
    </w:tr>
    <w:tr w:rsidR="003E4CDE" w14:paraId="69D1899C" w14:textId="77777777" w:rsidTr="00881AB5">
      <w:tc>
        <w:tcPr>
          <w:tcW w:w="4226" w:type="dxa"/>
          <w:shd w:val="clear" w:color="auto" w:fill="auto"/>
        </w:tcPr>
        <w:p w14:paraId="69D1899A" w14:textId="77777777" w:rsidR="00F1218A" w:rsidRPr="00881AB5" w:rsidRDefault="00925F07" w:rsidP="00D14D9A">
          <w:pPr>
            <w:pStyle w:val="Voettekst"/>
            <w:rPr>
              <w:rFonts w:ascii="Arial" w:hAnsi="Arial" w:cs="Arial"/>
              <w:sz w:val="16"/>
              <w:szCs w:val="16"/>
              <w:u w:val="single"/>
            </w:rPr>
          </w:pPr>
          <w:r>
            <w:rPr>
              <w:rFonts w:ascii="Arial" w:hAnsi="Arial" w:cs="Arial"/>
              <w:sz w:val="16"/>
              <w:szCs w:val="16"/>
              <w:u w:val="single"/>
            </w:rPr>
            <w:t>C</w:t>
          </w:r>
          <w:r w:rsidRPr="00881AB5">
            <w:rPr>
              <w:rFonts w:ascii="Arial" w:hAnsi="Arial" w:cs="Arial"/>
              <w:sz w:val="16"/>
              <w:szCs w:val="16"/>
              <w:u w:val="single"/>
            </w:rPr>
            <w:t>ommissievergadering</w:t>
          </w:r>
        </w:p>
      </w:tc>
      <w:tc>
        <w:tcPr>
          <w:tcW w:w="4227" w:type="dxa"/>
          <w:shd w:val="clear" w:color="auto" w:fill="auto"/>
        </w:tcPr>
        <w:p w14:paraId="69D1899B" w14:textId="77777777" w:rsidR="00F1218A" w:rsidRPr="00881AB5" w:rsidRDefault="00925F07">
          <w:pPr>
            <w:pStyle w:val="Voettekst"/>
            <w:rPr>
              <w:rFonts w:ascii="Arial" w:hAnsi="Arial" w:cs="Arial"/>
              <w:sz w:val="16"/>
              <w:szCs w:val="16"/>
            </w:rPr>
          </w:pPr>
          <w:r w:rsidRPr="00881AB5">
            <w:rPr>
              <w:rFonts w:ascii="Arial" w:hAnsi="Arial" w:cs="Arial"/>
              <w:sz w:val="16"/>
              <w:szCs w:val="16"/>
            </w:rPr>
            <w:t>0 met algemene stemmen</w:t>
          </w:r>
        </w:p>
      </w:tc>
    </w:tr>
    <w:tr w:rsidR="003E4CDE" w14:paraId="69D1899F" w14:textId="77777777" w:rsidTr="00881AB5">
      <w:tc>
        <w:tcPr>
          <w:tcW w:w="4226" w:type="dxa"/>
          <w:shd w:val="clear" w:color="auto" w:fill="auto"/>
        </w:tcPr>
        <w:p w14:paraId="69D1899D" w14:textId="77777777" w:rsidR="00F1218A" w:rsidRPr="00881AB5" w:rsidRDefault="00925F07">
          <w:pPr>
            <w:pStyle w:val="Voettekst"/>
            <w:rPr>
              <w:rFonts w:ascii="Arial" w:hAnsi="Arial" w:cs="Arial"/>
              <w:sz w:val="16"/>
              <w:szCs w:val="16"/>
            </w:rPr>
          </w:pPr>
          <w:r w:rsidRPr="00881AB5">
            <w:rPr>
              <w:rFonts w:ascii="Arial" w:hAnsi="Arial" w:cs="Arial"/>
              <w:sz w:val="16"/>
              <w:szCs w:val="16"/>
            </w:rPr>
            <w:t>Afhandelingsvoorstel voor raad:</w:t>
          </w:r>
        </w:p>
      </w:tc>
      <w:tc>
        <w:tcPr>
          <w:tcW w:w="4227" w:type="dxa"/>
          <w:shd w:val="clear" w:color="auto" w:fill="auto"/>
        </w:tcPr>
        <w:p w14:paraId="69D1899E" w14:textId="77777777" w:rsidR="00F1218A" w:rsidRPr="00881AB5" w:rsidRDefault="00925F07">
          <w:pPr>
            <w:pStyle w:val="Voettekst"/>
            <w:rPr>
              <w:rFonts w:ascii="Arial" w:hAnsi="Arial" w:cs="Arial"/>
              <w:sz w:val="16"/>
              <w:szCs w:val="16"/>
            </w:rPr>
          </w:pPr>
          <w:r w:rsidRPr="00881AB5">
            <w:rPr>
              <w:rFonts w:ascii="Arial" w:hAnsi="Arial" w:cs="Arial"/>
              <w:sz w:val="16"/>
              <w:szCs w:val="16"/>
            </w:rPr>
            <w:t xml:space="preserve">0     </w:t>
          </w:r>
          <w:r>
            <w:rPr>
              <w:rFonts w:ascii="Arial" w:hAnsi="Arial" w:cs="Arial"/>
              <w:sz w:val="16"/>
              <w:szCs w:val="16"/>
            </w:rPr>
            <w:t xml:space="preserve">   </w:t>
          </w:r>
          <w:r w:rsidRPr="00881AB5">
            <w:rPr>
              <w:rFonts w:ascii="Arial" w:hAnsi="Arial" w:cs="Arial"/>
              <w:sz w:val="16"/>
              <w:szCs w:val="16"/>
            </w:rPr>
            <w:t>stemmen voor,          stemmen tegen</w:t>
          </w:r>
        </w:p>
      </w:tc>
    </w:tr>
    <w:tr w:rsidR="003E4CDE" w14:paraId="69D189A2" w14:textId="77777777" w:rsidTr="00881AB5">
      <w:tc>
        <w:tcPr>
          <w:tcW w:w="4226" w:type="dxa"/>
          <w:shd w:val="clear" w:color="auto" w:fill="auto"/>
        </w:tcPr>
        <w:p w14:paraId="69D189A0" w14:textId="77777777" w:rsidR="00F1218A" w:rsidRPr="00881AB5" w:rsidRDefault="00925F07">
          <w:pPr>
            <w:pStyle w:val="Voettekst"/>
            <w:rPr>
              <w:rFonts w:ascii="Arial" w:hAnsi="Arial" w:cs="Arial"/>
              <w:sz w:val="16"/>
              <w:szCs w:val="16"/>
            </w:rPr>
          </w:pPr>
          <w:r w:rsidRPr="00881AB5">
            <w:rPr>
              <w:rFonts w:ascii="Arial" w:hAnsi="Arial" w:cs="Arial"/>
              <w:sz w:val="16"/>
              <w:szCs w:val="16"/>
            </w:rPr>
            <w:t>0 hamerstuk</w:t>
          </w:r>
        </w:p>
      </w:tc>
      <w:tc>
        <w:tcPr>
          <w:tcW w:w="4227" w:type="dxa"/>
          <w:shd w:val="clear" w:color="auto" w:fill="auto"/>
        </w:tcPr>
        <w:p w14:paraId="69D189A1" w14:textId="77777777" w:rsidR="00F1218A" w:rsidRPr="00881AB5" w:rsidRDefault="00925F07">
          <w:pPr>
            <w:pStyle w:val="Voettekst"/>
            <w:rPr>
              <w:rFonts w:ascii="Arial" w:hAnsi="Arial" w:cs="Arial"/>
              <w:sz w:val="16"/>
              <w:szCs w:val="16"/>
            </w:rPr>
          </w:pPr>
          <w:r w:rsidRPr="00881AB5">
            <w:rPr>
              <w:rFonts w:ascii="Arial" w:hAnsi="Arial" w:cs="Arial"/>
              <w:sz w:val="16"/>
              <w:szCs w:val="16"/>
            </w:rPr>
            <w:t>0 aangenomen</w:t>
          </w:r>
        </w:p>
      </w:tc>
    </w:tr>
    <w:tr w:rsidR="003E4CDE" w14:paraId="69D189A5" w14:textId="77777777" w:rsidTr="00881AB5">
      <w:tc>
        <w:tcPr>
          <w:tcW w:w="4226" w:type="dxa"/>
          <w:shd w:val="clear" w:color="auto" w:fill="auto"/>
        </w:tcPr>
        <w:p w14:paraId="69D189A3" w14:textId="77777777" w:rsidR="00F1218A" w:rsidRPr="00881AB5" w:rsidRDefault="00925F07">
          <w:pPr>
            <w:pStyle w:val="Voettekst"/>
            <w:rPr>
              <w:rFonts w:ascii="Arial" w:hAnsi="Arial" w:cs="Arial"/>
              <w:sz w:val="16"/>
              <w:szCs w:val="16"/>
            </w:rPr>
          </w:pPr>
          <w:r w:rsidRPr="00881AB5">
            <w:rPr>
              <w:rFonts w:ascii="Arial" w:hAnsi="Arial" w:cs="Arial"/>
              <w:sz w:val="16"/>
              <w:szCs w:val="16"/>
            </w:rPr>
            <w:t>0 bespreekstuk</w:t>
          </w:r>
        </w:p>
      </w:tc>
      <w:tc>
        <w:tcPr>
          <w:tcW w:w="4227" w:type="dxa"/>
          <w:shd w:val="clear" w:color="auto" w:fill="auto"/>
        </w:tcPr>
        <w:p w14:paraId="69D189A4" w14:textId="77777777" w:rsidR="00F1218A" w:rsidRPr="00881AB5" w:rsidRDefault="00925F07">
          <w:pPr>
            <w:pStyle w:val="Voettekst"/>
            <w:rPr>
              <w:rFonts w:ascii="Arial" w:hAnsi="Arial" w:cs="Arial"/>
              <w:sz w:val="16"/>
              <w:szCs w:val="16"/>
            </w:rPr>
          </w:pPr>
          <w:r w:rsidRPr="00881AB5">
            <w:rPr>
              <w:rFonts w:ascii="Arial" w:hAnsi="Arial" w:cs="Arial"/>
              <w:sz w:val="16"/>
              <w:szCs w:val="16"/>
            </w:rPr>
            <w:t>0 verworpen</w:t>
          </w:r>
        </w:p>
      </w:tc>
    </w:tr>
    <w:tr w:rsidR="003E4CDE" w14:paraId="69D189A8" w14:textId="77777777" w:rsidTr="00881AB5">
      <w:tc>
        <w:tcPr>
          <w:tcW w:w="4226" w:type="dxa"/>
          <w:shd w:val="clear" w:color="auto" w:fill="auto"/>
        </w:tcPr>
        <w:p w14:paraId="69D189A6" w14:textId="77777777" w:rsidR="00F1218A" w:rsidRPr="00881AB5" w:rsidRDefault="00925F07">
          <w:pPr>
            <w:pStyle w:val="Voettekst"/>
            <w:rPr>
              <w:rFonts w:ascii="Arial" w:hAnsi="Arial" w:cs="Arial"/>
              <w:sz w:val="16"/>
              <w:szCs w:val="16"/>
            </w:rPr>
          </w:pPr>
          <w:r w:rsidRPr="00881AB5">
            <w:rPr>
              <w:rFonts w:ascii="Arial" w:hAnsi="Arial" w:cs="Arial"/>
              <w:sz w:val="16"/>
              <w:szCs w:val="16"/>
            </w:rPr>
            <w:t>0 anders, nl</w:t>
          </w:r>
        </w:p>
      </w:tc>
      <w:tc>
        <w:tcPr>
          <w:tcW w:w="4227" w:type="dxa"/>
          <w:shd w:val="clear" w:color="auto" w:fill="auto"/>
        </w:tcPr>
        <w:p w14:paraId="69D189A7" w14:textId="77777777" w:rsidR="00F1218A" w:rsidRPr="00881AB5" w:rsidRDefault="00925F07">
          <w:pPr>
            <w:pStyle w:val="Voettekst"/>
            <w:rPr>
              <w:rFonts w:ascii="Arial" w:hAnsi="Arial" w:cs="Arial"/>
              <w:sz w:val="16"/>
              <w:szCs w:val="16"/>
            </w:rPr>
          </w:pPr>
          <w:r w:rsidRPr="00881AB5">
            <w:rPr>
              <w:rFonts w:ascii="Arial" w:hAnsi="Arial" w:cs="Arial"/>
              <w:sz w:val="16"/>
              <w:szCs w:val="16"/>
            </w:rPr>
            <w:t>0</w:t>
          </w:r>
        </w:p>
      </w:tc>
    </w:tr>
  </w:tbl>
  <w:p w14:paraId="69D189A9" w14:textId="77777777" w:rsidR="00F1218A" w:rsidRDefault="00946984">
    <w:pPr>
      <w:pStyle w:val="Voettekst"/>
    </w:pPr>
  </w:p>
  <w:p w14:paraId="69D189AA" w14:textId="77777777" w:rsidR="001A5B86" w:rsidRDefault="009469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5D306" w14:textId="77777777" w:rsidR="000A1D71" w:rsidRDefault="000A1D71">
      <w:r>
        <w:separator/>
      </w:r>
    </w:p>
  </w:footnote>
  <w:footnote w:type="continuationSeparator" w:id="0">
    <w:p w14:paraId="58DB6535" w14:textId="77777777" w:rsidR="000A1D71" w:rsidRDefault="000A1D71">
      <w:r>
        <w:continuationSeparator/>
      </w:r>
    </w:p>
  </w:footnote>
  <w:footnote w:type="continuationNotice" w:id="1">
    <w:p w14:paraId="24538B33" w14:textId="77777777" w:rsidR="009D6B92" w:rsidRDefault="009D6B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1898F" w14:textId="77777777" w:rsidR="001A5B86" w:rsidRDefault="00946984">
    <w:pPr>
      <w:pStyle w:val="Koptekst"/>
    </w:pPr>
    <w:r>
      <w:rPr>
        <w:noProof/>
        <w:lang w:eastAsia="nl-NL"/>
      </w:rPr>
      <w:pict w14:anchorId="69D18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423.45pt;margin-top:-8.45pt;width:123.95pt;height:38.7pt;z-index:251658240;mso-position-horizontal-relative:page">
          <v:imagedata r:id="rId1" o:title="Logo Berkelland zw"/>
          <w10:wrap type="square" anchorx="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18992" w14:textId="77777777" w:rsidR="001A5B86" w:rsidRDefault="00946984">
    <w:pPr>
      <w:pStyle w:val="Koptekst"/>
    </w:pPr>
    <w:r>
      <w:rPr>
        <w:noProof/>
        <w:lang w:eastAsia="nl-NL"/>
      </w:rPr>
      <w:pict w14:anchorId="69D189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margin-left:435.45pt;margin-top:3.55pt;width:123.95pt;height:38.7pt;z-index:251658241;mso-position-horizontal-relative:page">
          <v:imagedata r:id="rId1" o:title="Logo Berkelland zw"/>
          <w10:wrap type="square"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C379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EA6044"/>
    <w:multiLevelType w:val="hybridMultilevel"/>
    <w:tmpl w:val="422E3750"/>
    <w:lvl w:ilvl="0" w:tplc="ACF6ED0E">
      <w:start w:val="1"/>
      <w:numFmt w:val="decimal"/>
      <w:lvlText w:val="%1."/>
      <w:lvlJc w:val="left"/>
      <w:pPr>
        <w:ind w:left="720" w:hanging="360"/>
      </w:pPr>
      <w:rPr>
        <w:rFonts w:hint="default"/>
      </w:rPr>
    </w:lvl>
    <w:lvl w:ilvl="1" w:tplc="E014F2CC" w:tentative="1">
      <w:start w:val="1"/>
      <w:numFmt w:val="lowerLetter"/>
      <w:lvlText w:val="%2."/>
      <w:lvlJc w:val="left"/>
      <w:pPr>
        <w:ind w:left="1440" w:hanging="360"/>
      </w:pPr>
    </w:lvl>
    <w:lvl w:ilvl="2" w:tplc="FFE21254" w:tentative="1">
      <w:start w:val="1"/>
      <w:numFmt w:val="lowerRoman"/>
      <w:lvlText w:val="%3."/>
      <w:lvlJc w:val="right"/>
      <w:pPr>
        <w:ind w:left="2160" w:hanging="180"/>
      </w:pPr>
    </w:lvl>
    <w:lvl w:ilvl="3" w:tplc="8DAEC4AC" w:tentative="1">
      <w:start w:val="1"/>
      <w:numFmt w:val="decimal"/>
      <w:lvlText w:val="%4."/>
      <w:lvlJc w:val="left"/>
      <w:pPr>
        <w:ind w:left="2880" w:hanging="360"/>
      </w:pPr>
    </w:lvl>
    <w:lvl w:ilvl="4" w:tplc="94B210C2" w:tentative="1">
      <w:start w:val="1"/>
      <w:numFmt w:val="lowerLetter"/>
      <w:lvlText w:val="%5."/>
      <w:lvlJc w:val="left"/>
      <w:pPr>
        <w:ind w:left="3600" w:hanging="360"/>
      </w:pPr>
    </w:lvl>
    <w:lvl w:ilvl="5" w:tplc="1E4C953E" w:tentative="1">
      <w:start w:val="1"/>
      <w:numFmt w:val="lowerRoman"/>
      <w:lvlText w:val="%6."/>
      <w:lvlJc w:val="right"/>
      <w:pPr>
        <w:ind w:left="4320" w:hanging="180"/>
      </w:pPr>
    </w:lvl>
    <w:lvl w:ilvl="6" w:tplc="FDAA24CE" w:tentative="1">
      <w:start w:val="1"/>
      <w:numFmt w:val="decimal"/>
      <w:lvlText w:val="%7."/>
      <w:lvlJc w:val="left"/>
      <w:pPr>
        <w:ind w:left="5040" w:hanging="360"/>
      </w:pPr>
    </w:lvl>
    <w:lvl w:ilvl="7" w:tplc="638AFB1A" w:tentative="1">
      <w:start w:val="1"/>
      <w:numFmt w:val="lowerLetter"/>
      <w:lvlText w:val="%8."/>
      <w:lvlJc w:val="left"/>
      <w:pPr>
        <w:ind w:left="5760" w:hanging="360"/>
      </w:pPr>
    </w:lvl>
    <w:lvl w:ilvl="8" w:tplc="A6FED388" w:tentative="1">
      <w:start w:val="1"/>
      <w:numFmt w:val="lowerRoman"/>
      <w:lvlText w:val="%9."/>
      <w:lvlJc w:val="right"/>
      <w:pPr>
        <w:ind w:left="6480" w:hanging="180"/>
      </w:pPr>
    </w:lvl>
  </w:abstractNum>
  <w:abstractNum w:abstractNumId="2" w15:restartNumberingAfterBreak="0">
    <w:nsid w:val="2043576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9D6692"/>
    <w:multiLevelType w:val="hybridMultilevel"/>
    <w:tmpl w:val="829AE1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4AD1C8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985267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B51DCD"/>
    <w:multiLevelType w:val="multilevel"/>
    <w:tmpl w:val="61A441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
  </w:num>
  <w:num w:numId="3">
    <w:abstractNumId w:val="2"/>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drawingGridHorizontalSpacing w:val="120"/>
  <w:displayHorizontalDrawingGridEvery w:val="2"/>
  <w:displayVerticalDrawingGridEvery w:val="2"/>
  <w:characterSpacingControl w:val="doNotCompress"/>
  <w:hdrShapeDefaults>
    <o:shapedefaults v:ext="edit" spidmax="3075"/>
    <o:shapelayout v:ext="edit">
      <o:idmap v:ext="edit" data="2,3"/>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CDE"/>
    <w:rsid w:val="0006093B"/>
    <w:rsid w:val="00082832"/>
    <w:rsid w:val="000A1D71"/>
    <w:rsid w:val="00116662"/>
    <w:rsid w:val="00230F39"/>
    <w:rsid w:val="0029373A"/>
    <w:rsid w:val="00293D00"/>
    <w:rsid w:val="0033236B"/>
    <w:rsid w:val="003E4CDE"/>
    <w:rsid w:val="00400C36"/>
    <w:rsid w:val="00413FCC"/>
    <w:rsid w:val="004769FF"/>
    <w:rsid w:val="0048658B"/>
    <w:rsid w:val="00520CE0"/>
    <w:rsid w:val="005C397A"/>
    <w:rsid w:val="005E37FA"/>
    <w:rsid w:val="00622F8E"/>
    <w:rsid w:val="00626CFD"/>
    <w:rsid w:val="006A4290"/>
    <w:rsid w:val="0074646F"/>
    <w:rsid w:val="0086248C"/>
    <w:rsid w:val="0087194E"/>
    <w:rsid w:val="00894F32"/>
    <w:rsid w:val="00925F07"/>
    <w:rsid w:val="00946984"/>
    <w:rsid w:val="00960E39"/>
    <w:rsid w:val="009901E1"/>
    <w:rsid w:val="009D6B92"/>
    <w:rsid w:val="00A00CE1"/>
    <w:rsid w:val="00B27953"/>
    <w:rsid w:val="00B628BC"/>
    <w:rsid w:val="00B706C7"/>
    <w:rsid w:val="00BA6036"/>
    <w:rsid w:val="00CE27C7"/>
    <w:rsid w:val="00D3227E"/>
    <w:rsid w:val="00E2509A"/>
    <w:rsid w:val="00E309EF"/>
    <w:rsid w:val="00EA1E04"/>
    <w:rsid w:val="00EE4747"/>
    <w:rsid w:val="00FF0B8D"/>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9D18920"/>
  <w15:docId w15:val="{52130F72-01D4-4988-8375-ED70A024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sdException w:name="Smart Link Error" w:semiHidden="1" w:uiPriority="99" w:unhideWhenUsed="1"/>
  </w:latentStyles>
  <w:style w:type="paragraph" w:default="1" w:styleId="Standaard">
    <w:name w:val="Normal"/>
    <w:qFormat/>
    <w:rsid w:val="00FF0B8D"/>
    <w:rPr>
      <w:sz w:val="24"/>
      <w:szCs w:val="24"/>
      <w:lang w:eastAsia="en-US"/>
    </w:rPr>
  </w:style>
  <w:style w:type="paragraph" w:styleId="Kop1">
    <w:name w:val="heading 1"/>
    <w:basedOn w:val="Standaard"/>
    <w:next w:val="Standaard"/>
    <w:link w:val="Kop1Char"/>
    <w:qFormat/>
    <w:rsid w:val="00FF0B8D"/>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0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A5B86"/>
    <w:pPr>
      <w:tabs>
        <w:tab w:val="center" w:pos="4536"/>
        <w:tab w:val="right" w:pos="9072"/>
      </w:tabs>
    </w:pPr>
  </w:style>
  <w:style w:type="paragraph" w:styleId="Voettekst">
    <w:name w:val="footer"/>
    <w:basedOn w:val="Standaard"/>
    <w:link w:val="VoettekstChar"/>
    <w:uiPriority w:val="99"/>
    <w:rsid w:val="001A5B86"/>
    <w:pPr>
      <w:tabs>
        <w:tab w:val="center" w:pos="4536"/>
        <w:tab w:val="right" w:pos="9072"/>
      </w:tabs>
    </w:pPr>
  </w:style>
  <w:style w:type="character" w:styleId="Paginanummer">
    <w:name w:val="page number"/>
    <w:basedOn w:val="Standaardalinea-lettertype"/>
    <w:rsid w:val="001A5B86"/>
  </w:style>
  <w:style w:type="character" w:customStyle="1" w:styleId="VoettekstChar">
    <w:name w:val="Voettekst Char"/>
    <w:link w:val="Voettekst"/>
    <w:uiPriority w:val="99"/>
    <w:rsid w:val="003C61B8"/>
    <w:rPr>
      <w:sz w:val="24"/>
      <w:szCs w:val="24"/>
      <w:lang w:eastAsia="en-US"/>
    </w:rPr>
  </w:style>
  <w:style w:type="paragraph" w:styleId="Ballontekst">
    <w:name w:val="Balloon Text"/>
    <w:basedOn w:val="Standaard"/>
    <w:link w:val="BallontekstChar"/>
    <w:rsid w:val="00F1218A"/>
    <w:rPr>
      <w:rFonts w:ascii="Tahoma" w:hAnsi="Tahoma" w:cs="Tahoma"/>
      <w:sz w:val="16"/>
      <w:szCs w:val="16"/>
    </w:rPr>
  </w:style>
  <w:style w:type="character" w:customStyle="1" w:styleId="BallontekstChar">
    <w:name w:val="Ballontekst Char"/>
    <w:link w:val="Ballontekst"/>
    <w:rsid w:val="00F1218A"/>
    <w:rPr>
      <w:rFonts w:ascii="Tahoma" w:hAnsi="Tahoma" w:cs="Tahoma"/>
      <w:sz w:val="16"/>
      <w:szCs w:val="16"/>
      <w:lang w:eastAsia="en-US"/>
    </w:rPr>
  </w:style>
  <w:style w:type="paragraph" w:styleId="Lijstalinea">
    <w:name w:val="List Paragraph"/>
    <w:basedOn w:val="Standaard"/>
    <w:uiPriority w:val="34"/>
    <w:qFormat/>
    <w:rsid w:val="00E4152F"/>
    <w:pPr>
      <w:ind w:left="720"/>
    </w:pPr>
  </w:style>
  <w:style w:type="character" w:customStyle="1" w:styleId="Kop1Char">
    <w:name w:val="Kop 1 Char"/>
    <w:basedOn w:val="Standaardalinea-lettertype"/>
    <w:link w:val="Kop1"/>
    <w:rsid w:val="00FF0B8D"/>
    <w:rPr>
      <w:rFonts w:asciiTheme="majorHAnsi" w:eastAsiaTheme="majorEastAsia" w:hAnsiTheme="majorHAnsi" w:cstheme="majorBidi"/>
      <w:b/>
      <w:bCs/>
      <w:kern w:val="32"/>
      <w:sz w:val="32"/>
      <w:szCs w:val="32"/>
      <w:lang w:eastAsia="en-US"/>
    </w:rPr>
  </w:style>
  <w:style w:type="character" w:styleId="Verwijzingopmerking">
    <w:name w:val="annotation reference"/>
    <w:basedOn w:val="Standaardalinea-lettertype"/>
    <w:semiHidden/>
    <w:unhideWhenUsed/>
    <w:rsid w:val="00400C36"/>
    <w:rPr>
      <w:sz w:val="16"/>
      <w:szCs w:val="16"/>
    </w:rPr>
  </w:style>
  <w:style w:type="paragraph" w:styleId="Tekstopmerking">
    <w:name w:val="annotation text"/>
    <w:basedOn w:val="Standaard"/>
    <w:link w:val="TekstopmerkingChar"/>
    <w:semiHidden/>
    <w:unhideWhenUsed/>
    <w:rsid w:val="00400C36"/>
    <w:rPr>
      <w:sz w:val="20"/>
      <w:szCs w:val="20"/>
    </w:rPr>
  </w:style>
  <w:style w:type="character" w:customStyle="1" w:styleId="TekstopmerkingChar">
    <w:name w:val="Tekst opmerking Char"/>
    <w:basedOn w:val="Standaardalinea-lettertype"/>
    <w:link w:val="Tekstopmerking"/>
    <w:semiHidden/>
    <w:rsid w:val="00400C36"/>
    <w:rPr>
      <w:lang w:eastAsia="en-US"/>
    </w:rPr>
  </w:style>
  <w:style w:type="paragraph" w:styleId="Onderwerpvanopmerking">
    <w:name w:val="annotation subject"/>
    <w:basedOn w:val="Tekstopmerking"/>
    <w:next w:val="Tekstopmerking"/>
    <w:link w:val="OnderwerpvanopmerkingChar"/>
    <w:semiHidden/>
    <w:unhideWhenUsed/>
    <w:rsid w:val="00400C36"/>
    <w:rPr>
      <w:b/>
      <w:bCs/>
    </w:rPr>
  </w:style>
  <w:style w:type="character" w:customStyle="1" w:styleId="OnderwerpvanopmerkingChar">
    <w:name w:val="Onderwerp van opmerking Char"/>
    <w:basedOn w:val="TekstopmerkingChar"/>
    <w:link w:val="Onderwerpvanopmerking"/>
    <w:semiHidden/>
    <w:rsid w:val="00400C3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394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570CC54E3214FBB6840644B5A53CC" ma:contentTypeVersion="5" ma:contentTypeDescription="Een nieuw document maken." ma:contentTypeScope="" ma:versionID="960f9db9dc9fe5198eeda4037fe1f7d2">
  <xsd:schema xmlns:xsd="http://www.w3.org/2001/XMLSchema" xmlns:xs="http://www.w3.org/2001/XMLSchema" xmlns:p="http://schemas.microsoft.com/office/2006/metadata/properties" xmlns:ns3="54a4e452-7e97-4f3c-b8b3-ae8a7c27855a" xmlns:ns4="17f1b2de-6fe6-4420-90eb-d8e724282207" targetNamespace="http://schemas.microsoft.com/office/2006/metadata/properties" ma:root="true" ma:fieldsID="de879d6ee62c31202f6a563586097832" ns3:_="" ns4:_="">
    <xsd:import namespace="54a4e452-7e97-4f3c-b8b3-ae8a7c27855a"/>
    <xsd:import namespace="17f1b2de-6fe6-4420-90eb-d8e72428220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4e452-7e97-4f3c-b8b3-ae8a7c278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f1b2de-6fe6-4420-90eb-d8e72428220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42476A-38AC-4DBE-A3B8-E6CF58EC5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4e452-7e97-4f3c-b8b3-ae8a7c27855a"/>
    <ds:schemaRef ds:uri="17f1b2de-6fe6-4420-90eb-d8e724282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066ACE-3B9E-4936-AA3A-84EC2F3A08B3}">
  <ds:schemaRefs>
    <ds:schemaRef ds:uri="http://schemas.microsoft.com/sharepoint/v3/contenttype/forms"/>
  </ds:schemaRefs>
</ds:datastoreItem>
</file>

<file path=customXml/itemProps3.xml><?xml version="1.0" encoding="utf-8"?>
<ds:datastoreItem xmlns:ds="http://schemas.openxmlformats.org/officeDocument/2006/customXml" ds:itemID="{C15A1781-EA5B-415B-80B6-795A344B5451}">
  <ds:schemaRefs>
    <ds:schemaRef ds:uri="http://schemas.openxmlformats.org/package/2006/metadata/core-properties"/>
    <ds:schemaRef ds:uri="http://schemas.microsoft.com/office/2006/documentManagement/types"/>
    <ds:schemaRef ds:uri="54a4e452-7e97-4f3c-b8b3-ae8a7c27855a"/>
    <ds:schemaRef ds:uri="http://purl.org/dc/terms/"/>
    <ds:schemaRef ds:uri="http://purl.org/dc/dcmitype/"/>
    <ds:schemaRef ds:uri="http://schemas.microsoft.com/office/infopath/2007/PartnerControls"/>
    <ds:schemaRef ds:uri="http://purl.org/dc/elements/1.1/"/>
    <ds:schemaRef ds:uri="17f1b2de-6fe6-4420-90eb-d8e72428220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E2221E38.dotm</Template>
  <TotalTime>1</TotalTime>
  <Pages>8</Pages>
  <Words>2525</Words>
  <Characters>13889</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Gemeente Berkelland</Company>
  <LinksUpToDate>false</LinksUpToDate>
  <CharactersWithSpaces>16382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E.C.P. Gussekloo</dc:creator>
  <cp:lastModifiedBy>Gussekloo, E.C.P.</cp:lastModifiedBy>
  <cp:revision>2</cp:revision>
  <dcterms:created xsi:type="dcterms:W3CDTF">2020-05-20T07:16:00Z</dcterms:created>
  <dcterms:modified xsi:type="dcterms:W3CDTF">2020-05-20T07:16:00Z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0x0101001E9570CC54E3214FBB6840644B5A53CC</vt:lpwstr>
  </property>
</Properties>
</file>