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97" w:type="dxa"/>
        <w:tblLayout w:type="fixed"/>
        <w:tblLook w:val="01E0" w:firstRow="1" w:lastRow="1" w:firstColumn="1" w:lastColumn="1" w:noHBand="0" w:noVBand="0"/>
      </w:tblPr>
      <w:tblGrid>
        <w:gridCol w:w="2049"/>
        <w:gridCol w:w="275"/>
        <w:gridCol w:w="3184"/>
        <w:gridCol w:w="837"/>
        <w:gridCol w:w="709"/>
        <w:gridCol w:w="254"/>
        <w:gridCol w:w="1589"/>
      </w:tblGrid>
      <w:tr w:rsidR="00F61DAF" w:rsidTr="00162C7C">
        <w:trPr>
          <w:trHeight w:val="302"/>
        </w:trPr>
        <w:tc>
          <w:tcPr>
            <w:tcW w:w="2049" w:type="dxa"/>
            <w:shd w:val="clear" w:color="auto" w:fill="auto"/>
          </w:tcPr>
          <w:p w:rsidR="00364C70" w:rsidRDefault="00B518F3">
            <w:pPr>
              <w:rPr>
                <w:rFonts w:ascii="Arial" w:hAnsi="Arial" w:cs="Arial"/>
                <w:sz w:val="21"/>
                <w:szCs w:val="21"/>
              </w:rPr>
            </w:pPr>
            <w:r w:rsidRPr="00FB117C">
              <w:rPr>
                <w:rFonts w:ascii="Arial" w:hAnsi="Arial" w:cs="Arial"/>
                <w:sz w:val="21"/>
                <w:szCs w:val="21"/>
              </w:rPr>
              <w:t>Zaaknummer</w:t>
            </w:r>
          </w:p>
          <w:p w:rsidR="00164008" w:rsidRPr="00FB117C" w:rsidRDefault="00B518F3">
            <w:pPr>
              <w:rPr>
                <w:rFonts w:ascii="Arial" w:hAnsi="Arial" w:cs="Arial"/>
                <w:sz w:val="21"/>
                <w:szCs w:val="21"/>
              </w:rPr>
            </w:pPr>
          </w:p>
        </w:tc>
        <w:tc>
          <w:tcPr>
            <w:tcW w:w="275" w:type="dxa"/>
            <w:shd w:val="clear" w:color="auto" w:fill="auto"/>
          </w:tcPr>
          <w:p w:rsidR="00364C70" w:rsidRPr="00E4152F" w:rsidRDefault="00B518F3" w:rsidP="000C3131">
            <w:pPr>
              <w:jc w:val="center"/>
              <w:rPr>
                <w:rFonts w:ascii="Arial" w:hAnsi="Arial" w:cs="Arial"/>
                <w:sz w:val="21"/>
                <w:szCs w:val="21"/>
              </w:rPr>
            </w:pPr>
            <w:r w:rsidRPr="00E4152F">
              <w:rPr>
                <w:rFonts w:ascii="Arial" w:hAnsi="Arial" w:cs="Arial"/>
                <w:sz w:val="21"/>
                <w:szCs w:val="21"/>
              </w:rPr>
              <w:t>:</w:t>
            </w:r>
          </w:p>
        </w:tc>
        <w:tc>
          <w:tcPr>
            <w:tcW w:w="3184" w:type="dxa"/>
            <w:shd w:val="clear" w:color="auto" w:fill="auto"/>
          </w:tcPr>
          <w:p w:rsidR="00364C70" w:rsidRPr="00E4152F" w:rsidRDefault="00B518F3">
            <w:pPr>
              <w:rPr>
                <w:rFonts w:ascii="Arial" w:hAnsi="Arial" w:cs="Arial"/>
                <w:sz w:val="21"/>
                <w:szCs w:val="21"/>
              </w:rPr>
            </w:pPr>
            <w:r>
              <w:rPr>
                <w:rFonts w:ascii="Arial" w:eastAsia="Arial" w:hAnsi="Arial" w:cs="Arial"/>
                <w:sz w:val="21"/>
                <w:szCs w:val="21"/>
              </w:rPr>
              <w:t>x</w:t>
            </w:r>
          </w:p>
        </w:tc>
        <w:tc>
          <w:tcPr>
            <w:tcW w:w="1546" w:type="dxa"/>
            <w:gridSpan w:val="2"/>
            <w:shd w:val="clear" w:color="auto" w:fill="auto"/>
          </w:tcPr>
          <w:p w:rsidR="00364C70" w:rsidRPr="00E4152F" w:rsidRDefault="00B518F3">
            <w:pPr>
              <w:rPr>
                <w:rFonts w:ascii="Arial" w:hAnsi="Arial" w:cs="Arial"/>
                <w:sz w:val="21"/>
                <w:szCs w:val="21"/>
              </w:rPr>
            </w:pPr>
          </w:p>
        </w:tc>
        <w:tc>
          <w:tcPr>
            <w:tcW w:w="254" w:type="dxa"/>
            <w:shd w:val="clear" w:color="auto" w:fill="auto"/>
          </w:tcPr>
          <w:p w:rsidR="00364C70" w:rsidRPr="00E4152F" w:rsidRDefault="00B518F3">
            <w:pPr>
              <w:rPr>
                <w:rFonts w:ascii="Arial" w:hAnsi="Arial" w:cs="Arial"/>
                <w:sz w:val="21"/>
                <w:szCs w:val="21"/>
              </w:rPr>
            </w:pPr>
          </w:p>
        </w:tc>
        <w:tc>
          <w:tcPr>
            <w:tcW w:w="1589" w:type="dxa"/>
            <w:shd w:val="clear" w:color="auto" w:fill="auto"/>
          </w:tcPr>
          <w:p w:rsidR="00364C70" w:rsidRPr="00E4152F" w:rsidRDefault="00B518F3">
            <w:pPr>
              <w:rPr>
                <w:rFonts w:ascii="Arial" w:hAnsi="Arial" w:cs="Arial"/>
                <w:sz w:val="21"/>
                <w:szCs w:val="21"/>
              </w:rPr>
            </w:pPr>
          </w:p>
        </w:tc>
      </w:tr>
      <w:tr w:rsidR="00F61DAF" w:rsidTr="00162C7C">
        <w:trPr>
          <w:trHeight w:val="302"/>
        </w:trPr>
        <w:tc>
          <w:tcPr>
            <w:tcW w:w="2049" w:type="dxa"/>
            <w:shd w:val="clear" w:color="auto" w:fill="auto"/>
          </w:tcPr>
          <w:p w:rsidR="00760468" w:rsidRPr="00780F96" w:rsidRDefault="00B518F3">
            <w:pPr>
              <w:rPr>
                <w:rFonts w:ascii="Arial" w:hAnsi="Arial" w:cs="Arial"/>
                <w:b/>
                <w:sz w:val="21"/>
                <w:szCs w:val="21"/>
              </w:rPr>
            </w:pPr>
            <w:r w:rsidRPr="00780F96">
              <w:rPr>
                <w:rFonts w:ascii="Arial" w:hAnsi="Arial" w:cs="Arial"/>
                <w:b/>
                <w:sz w:val="21"/>
                <w:szCs w:val="21"/>
              </w:rPr>
              <w:t>Raadsvergadering</w:t>
            </w:r>
          </w:p>
        </w:tc>
        <w:tc>
          <w:tcPr>
            <w:tcW w:w="275" w:type="dxa"/>
            <w:shd w:val="clear" w:color="auto" w:fill="auto"/>
          </w:tcPr>
          <w:p w:rsidR="00E024FC"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rsidR="00760468" w:rsidRPr="00780F96" w:rsidRDefault="00B518F3">
            <w:pPr>
              <w:rPr>
                <w:rFonts w:ascii="Arial" w:hAnsi="Arial" w:cs="Arial"/>
                <w:sz w:val="21"/>
                <w:szCs w:val="21"/>
              </w:rPr>
            </w:pPr>
            <w:r>
              <w:rPr>
                <w:rFonts w:ascii="Arial" w:eastAsia="Arial" w:hAnsi="Arial" w:cs="Arial"/>
                <w:sz w:val="21"/>
                <w:szCs w:val="21"/>
              </w:rPr>
              <w:t>15 september 2020</w:t>
            </w:r>
          </w:p>
        </w:tc>
        <w:tc>
          <w:tcPr>
            <w:tcW w:w="1546" w:type="dxa"/>
            <w:gridSpan w:val="2"/>
            <w:shd w:val="clear" w:color="auto" w:fill="auto"/>
          </w:tcPr>
          <w:p w:rsidR="00E024FC" w:rsidRPr="00780F96" w:rsidRDefault="00B518F3">
            <w:pPr>
              <w:rPr>
                <w:rFonts w:ascii="Arial" w:hAnsi="Arial" w:cs="Arial"/>
                <w:b/>
                <w:sz w:val="21"/>
                <w:szCs w:val="21"/>
              </w:rPr>
            </w:pPr>
          </w:p>
        </w:tc>
        <w:tc>
          <w:tcPr>
            <w:tcW w:w="254" w:type="dxa"/>
            <w:shd w:val="clear" w:color="auto" w:fill="auto"/>
          </w:tcPr>
          <w:p w:rsidR="00E024FC" w:rsidRPr="00780F96" w:rsidRDefault="00B518F3">
            <w:pPr>
              <w:rPr>
                <w:rFonts w:ascii="Arial" w:hAnsi="Arial" w:cs="Arial"/>
                <w:b/>
                <w:sz w:val="21"/>
                <w:szCs w:val="21"/>
              </w:rPr>
            </w:pPr>
          </w:p>
        </w:tc>
        <w:tc>
          <w:tcPr>
            <w:tcW w:w="1589" w:type="dxa"/>
            <w:shd w:val="clear" w:color="auto" w:fill="auto"/>
          </w:tcPr>
          <w:p w:rsidR="00E024FC" w:rsidRPr="00780F96" w:rsidRDefault="00B518F3">
            <w:pPr>
              <w:rPr>
                <w:rFonts w:ascii="Arial" w:hAnsi="Arial" w:cs="Arial"/>
                <w:b/>
                <w:sz w:val="21"/>
                <w:szCs w:val="21"/>
              </w:rPr>
            </w:pPr>
          </w:p>
        </w:tc>
      </w:tr>
      <w:tr w:rsidR="00F61DAF" w:rsidTr="00162C7C">
        <w:tc>
          <w:tcPr>
            <w:tcW w:w="2049" w:type="dxa"/>
            <w:shd w:val="clear" w:color="auto" w:fill="auto"/>
          </w:tcPr>
          <w:p w:rsidR="00DE3251" w:rsidRPr="00780F96" w:rsidRDefault="00B518F3">
            <w:pPr>
              <w:rPr>
                <w:rFonts w:ascii="Arial" w:hAnsi="Arial" w:cs="Arial"/>
                <w:b/>
                <w:sz w:val="21"/>
                <w:szCs w:val="21"/>
              </w:rPr>
            </w:pPr>
          </w:p>
          <w:p w:rsidR="00DE3251" w:rsidRPr="00780F96" w:rsidRDefault="00B518F3">
            <w:pPr>
              <w:rPr>
                <w:rFonts w:ascii="Arial" w:hAnsi="Arial" w:cs="Arial"/>
                <w:sz w:val="21"/>
                <w:szCs w:val="21"/>
              </w:rPr>
            </w:pPr>
            <w:r w:rsidRPr="00780F96">
              <w:rPr>
                <w:rFonts w:ascii="Arial" w:hAnsi="Arial" w:cs="Arial"/>
                <w:b/>
                <w:sz w:val="21"/>
                <w:szCs w:val="21"/>
              </w:rPr>
              <w:t>Onderwerp</w:t>
            </w:r>
          </w:p>
        </w:tc>
        <w:tc>
          <w:tcPr>
            <w:tcW w:w="275" w:type="dxa"/>
            <w:shd w:val="clear" w:color="auto" w:fill="auto"/>
          </w:tcPr>
          <w:p w:rsidR="00DE3251" w:rsidRPr="00780F96" w:rsidRDefault="00B518F3" w:rsidP="000C3131">
            <w:pPr>
              <w:jc w:val="center"/>
              <w:rPr>
                <w:rFonts w:ascii="Arial" w:hAnsi="Arial" w:cs="Arial"/>
                <w:sz w:val="21"/>
                <w:szCs w:val="21"/>
              </w:rPr>
            </w:pPr>
          </w:p>
          <w:p w:rsidR="00DE3251"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rsidR="00DE3251" w:rsidRPr="00780F96" w:rsidRDefault="00B518F3">
            <w:pPr>
              <w:rPr>
                <w:rFonts w:ascii="Arial" w:hAnsi="Arial" w:cs="Arial"/>
                <w:sz w:val="21"/>
                <w:szCs w:val="21"/>
              </w:rPr>
            </w:pPr>
          </w:p>
          <w:p w:rsidR="00DE3251" w:rsidRPr="00780F96" w:rsidRDefault="00B518F3">
            <w:pPr>
              <w:rPr>
                <w:rFonts w:ascii="Arial" w:hAnsi="Arial" w:cs="Arial"/>
                <w:sz w:val="21"/>
                <w:szCs w:val="21"/>
              </w:rPr>
            </w:pPr>
            <w:r>
              <w:rPr>
                <w:rFonts w:ascii="Arial" w:eastAsia="Arial" w:hAnsi="Arial" w:cs="Arial"/>
                <w:sz w:val="21"/>
                <w:szCs w:val="21"/>
              </w:rPr>
              <w:t>Bestuursrapportage 2020</w:t>
            </w:r>
          </w:p>
        </w:tc>
      </w:tr>
      <w:tr w:rsidR="00F61DAF" w:rsidTr="00162C7C">
        <w:tc>
          <w:tcPr>
            <w:tcW w:w="2049" w:type="dxa"/>
            <w:shd w:val="clear" w:color="auto" w:fill="auto"/>
          </w:tcPr>
          <w:p w:rsidR="00760468" w:rsidRPr="00780F96" w:rsidRDefault="00B518F3">
            <w:pPr>
              <w:rPr>
                <w:rFonts w:ascii="Arial" w:hAnsi="Arial" w:cs="Arial"/>
                <w:sz w:val="21"/>
                <w:szCs w:val="21"/>
              </w:rPr>
            </w:pPr>
          </w:p>
          <w:p w:rsidR="00E024FC" w:rsidRPr="00780F96" w:rsidRDefault="00B518F3">
            <w:pPr>
              <w:rPr>
                <w:rFonts w:ascii="Arial" w:hAnsi="Arial" w:cs="Arial"/>
                <w:sz w:val="21"/>
                <w:szCs w:val="21"/>
              </w:rPr>
            </w:pPr>
            <w:r w:rsidRPr="00780F96">
              <w:rPr>
                <w:rFonts w:ascii="Arial" w:hAnsi="Arial" w:cs="Arial"/>
                <w:sz w:val="21"/>
                <w:szCs w:val="21"/>
              </w:rPr>
              <w:t>Collegevergadering</w:t>
            </w:r>
          </w:p>
        </w:tc>
        <w:tc>
          <w:tcPr>
            <w:tcW w:w="275" w:type="dxa"/>
            <w:shd w:val="clear" w:color="auto" w:fill="auto"/>
          </w:tcPr>
          <w:p w:rsidR="00E024FC" w:rsidRPr="00780F96" w:rsidRDefault="00B518F3" w:rsidP="000C3131">
            <w:pPr>
              <w:jc w:val="center"/>
              <w:rPr>
                <w:rFonts w:ascii="Arial" w:hAnsi="Arial" w:cs="Arial"/>
                <w:sz w:val="21"/>
                <w:szCs w:val="21"/>
              </w:rPr>
            </w:pPr>
          </w:p>
          <w:p w:rsidR="00A03E47"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rsidR="00E024FC" w:rsidRPr="00780F96" w:rsidRDefault="00B518F3">
            <w:pPr>
              <w:rPr>
                <w:rFonts w:ascii="Arial" w:hAnsi="Arial" w:cs="Arial"/>
                <w:sz w:val="21"/>
                <w:szCs w:val="21"/>
              </w:rPr>
            </w:pPr>
          </w:p>
        </w:tc>
        <w:tc>
          <w:tcPr>
            <w:tcW w:w="1546" w:type="dxa"/>
            <w:gridSpan w:val="2"/>
            <w:shd w:val="clear" w:color="auto" w:fill="auto"/>
          </w:tcPr>
          <w:p w:rsidR="00E024FC" w:rsidRPr="00780F96" w:rsidRDefault="00B518F3">
            <w:pPr>
              <w:rPr>
                <w:rFonts w:ascii="Arial" w:hAnsi="Arial" w:cs="Arial"/>
                <w:sz w:val="21"/>
                <w:szCs w:val="21"/>
              </w:rPr>
            </w:pPr>
          </w:p>
        </w:tc>
        <w:tc>
          <w:tcPr>
            <w:tcW w:w="254" w:type="dxa"/>
            <w:shd w:val="clear" w:color="auto" w:fill="auto"/>
          </w:tcPr>
          <w:p w:rsidR="00E024FC" w:rsidRPr="00780F96" w:rsidRDefault="00B518F3">
            <w:pPr>
              <w:rPr>
                <w:rFonts w:ascii="Arial" w:hAnsi="Arial" w:cs="Arial"/>
                <w:sz w:val="21"/>
                <w:szCs w:val="21"/>
              </w:rPr>
            </w:pPr>
          </w:p>
        </w:tc>
        <w:tc>
          <w:tcPr>
            <w:tcW w:w="1589" w:type="dxa"/>
            <w:shd w:val="clear" w:color="auto" w:fill="auto"/>
          </w:tcPr>
          <w:p w:rsidR="00E024FC" w:rsidRPr="00780F96" w:rsidRDefault="00B518F3">
            <w:pPr>
              <w:rPr>
                <w:rFonts w:ascii="Arial" w:hAnsi="Arial" w:cs="Arial"/>
                <w:sz w:val="21"/>
                <w:szCs w:val="21"/>
              </w:rPr>
            </w:pPr>
          </w:p>
        </w:tc>
      </w:tr>
      <w:tr w:rsidR="00F61DAF" w:rsidTr="00361F52">
        <w:tc>
          <w:tcPr>
            <w:tcW w:w="2049" w:type="dxa"/>
            <w:shd w:val="clear" w:color="auto" w:fill="auto"/>
          </w:tcPr>
          <w:p w:rsidR="00221A0A" w:rsidRPr="00780F96" w:rsidRDefault="00B518F3">
            <w:pPr>
              <w:rPr>
                <w:rFonts w:ascii="Arial" w:hAnsi="Arial" w:cs="Arial"/>
                <w:sz w:val="21"/>
                <w:szCs w:val="21"/>
              </w:rPr>
            </w:pPr>
            <w:r w:rsidRPr="00780F96">
              <w:rPr>
                <w:rFonts w:ascii="Arial" w:hAnsi="Arial" w:cs="Arial"/>
                <w:sz w:val="21"/>
                <w:szCs w:val="21"/>
              </w:rPr>
              <w:t>Portefeuillehouder</w:t>
            </w:r>
          </w:p>
        </w:tc>
        <w:tc>
          <w:tcPr>
            <w:tcW w:w="275" w:type="dxa"/>
            <w:shd w:val="clear" w:color="auto" w:fill="auto"/>
          </w:tcPr>
          <w:p w:rsidR="00221A0A"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rsidR="00221A0A" w:rsidRPr="00780F96" w:rsidRDefault="00B518F3">
            <w:pPr>
              <w:rPr>
                <w:rFonts w:ascii="Arial" w:hAnsi="Arial" w:cs="Arial"/>
                <w:sz w:val="21"/>
                <w:szCs w:val="21"/>
              </w:rPr>
            </w:pPr>
            <w:r>
              <w:rPr>
                <w:rFonts w:ascii="Arial" w:hAnsi="Arial" w:cs="Arial"/>
                <w:sz w:val="21"/>
                <w:szCs w:val="21"/>
              </w:rPr>
              <w:t>G.J. Teselink</w:t>
            </w:r>
          </w:p>
        </w:tc>
      </w:tr>
      <w:tr w:rsidR="00F61DAF" w:rsidTr="00221A0A">
        <w:tc>
          <w:tcPr>
            <w:tcW w:w="2049" w:type="dxa"/>
            <w:shd w:val="clear" w:color="auto" w:fill="auto"/>
          </w:tcPr>
          <w:p w:rsidR="00E024FC" w:rsidRPr="00780F96" w:rsidRDefault="00B518F3">
            <w:pPr>
              <w:rPr>
                <w:rFonts w:ascii="Arial" w:hAnsi="Arial" w:cs="Arial"/>
                <w:sz w:val="21"/>
                <w:szCs w:val="21"/>
              </w:rPr>
            </w:pPr>
            <w:r>
              <w:rPr>
                <w:rFonts w:ascii="Arial" w:hAnsi="Arial" w:cs="Arial"/>
                <w:sz w:val="21"/>
                <w:szCs w:val="21"/>
              </w:rPr>
              <w:t>Steller</w:t>
            </w:r>
          </w:p>
        </w:tc>
        <w:tc>
          <w:tcPr>
            <w:tcW w:w="275" w:type="dxa"/>
            <w:shd w:val="clear" w:color="auto" w:fill="auto"/>
          </w:tcPr>
          <w:p w:rsidR="00E024FC"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4021" w:type="dxa"/>
            <w:gridSpan w:val="2"/>
            <w:shd w:val="clear" w:color="auto" w:fill="auto"/>
          </w:tcPr>
          <w:p w:rsidR="00E024FC" w:rsidRPr="00780F96" w:rsidRDefault="00B518F3">
            <w:pPr>
              <w:rPr>
                <w:rFonts w:ascii="Arial" w:hAnsi="Arial" w:cs="Arial"/>
                <w:sz w:val="21"/>
                <w:szCs w:val="21"/>
              </w:rPr>
            </w:pPr>
            <w:r>
              <w:rPr>
                <w:rFonts w:ascii="Arial" w:eastAsia="Arial" w:hAnsi="Arial" w:cs="Arial"/>
                <w:sz w:val="21"/>
                <w:szCs w:val="21"/>
              </w:rPr>
              <w:t>E.C.P.</w:t>
            </w:r>
            <w:r>
              <w:rPr>
                <w:rFonts w:ascii="Arial" w:hAnsi="Arial" w:cs="Arial"/>
                <w:sz w:val="21"/>
                <w:szCs w:val="21"/>
              </w:rPr>
              <w:t xml:space="preserve"> </w:t>
            </w:r>
            <w:r>
              <w:rPr>
                <w:rFonts w:ascii="Arial" w:eastAsia="Arial" w:hAnsi="Arial" w:cs="Arial"/>
                <w:sz w:val="21"/>
                <w:szCs w:val="21"/>
              </w:rPr>
              <w:t>Gussekloo</w:t>
            </w:r>
          </w:p>
        </w:tc>
        <w:tc>
          <w:tcPr>
            <w:tcW w:w="709" w:type="dxa"/>
            <w:shd w:val="clear" w:color="auto" w:fill="auto"/>
          </w:tcPr>
          <w:p w:rsidR="00E024FC" w:rsidRPr="00780F96" w:rsidRDefault="00B518F3" w:rsidP="00E4152F">
            <w:pPr>
              <w:rPr>
                <w:rFonts w:ascii="Arial" w:hAnsi="Arial" w:cs="Arial"/>
                <w:sz w:val="21"/>
                <w:szCs w:val="21"/>
              </w:rPr>
            </w:pPr>
            <w:r>
              <w:rPr>
                <w:rFonts w:ascii="Arial" w:hAnsi="Arial" w:cs="Arial"/>
                <w:sz w:val="21"/>
                <w:szCs w:val="21"/>
              </w:rPr>
              <w:t>tel:</w:t>
            </w:r>
            <w:r w:rsidRPr="00780F96">
              <w:rPr>
                <w:rFonts w:ascii="Arial" w:hAnsi="Arial" w:cs="Arial"/>
                <w:sz w:val="21"/>
                <w:szCs w:val="21"/>
              </w:rPr>
              <w:t xml:space="preserve"> </w:t>
            </w:r>
          </w:p>
        </w:tc>
        <w:tc>
          <w:tcPr>
            <w:tcW w:w="254" w:type="dxa"/>
            <w:shd w:val="clear" w:color="auto" w:fill="auto"/>
          </w:tcPr>
          <w:p w:rsidR="00E024FC" w:rsidRPr="00780F96" w:rsidRDefault="00B518F3">
            <w:pPr>
              <w:rPr>
                <w:rFonts w:ascii="Arial" w:hAnsi="Arial" w:cs="Arial"/>
                <w:sz w:val="21"/>
                <w:szCs w:val="21"/>
              </w:rPr>
            </w:pPr>
            <w:r w:rsidRPr="00780F96">
              <w:rPr>
                <w:rFonts w:ascii="Arial" w:hAnsi="Arial" w:cs="Arial"/>
                <w:sz w:val="21"/>
                <w:szCs w:val="21"/>
              </w:rPr>
              <w:t>:</w:t>
            </w:r>
          </w:p>
        </w:tc>
        <w:tc>
          <w:tcPr>
            <w:tcW w:w="1589" w:type="dxa"/>
            <w:shd w:val="clear" w:color="auto" w:fill="auto"/>
          </w:tcPr>
          <w:p w:rsidR="00E024FC" w:rsidRPr="00780F96" w:rsidRDefault="00B518F3" w:rsidP="00D433D4">
            <w:pPr>
              <w:rPr>
                <w:rFonts w:ascii="Arial" w:hAnsi="Arial" w:cs="Arial"/>
                <w:sz w:val="21"/>
                <w:szCs w:val="21"/>
              </w:rPr>
            </w:pPr>
            <w:r w:rsidRPr="00780F96">
              <w:rPr>
                <w:rFonts w:ascii="Arial" w:hAnsi="Arial" w:cs="Arial"/>
                <w:sz w:val="21"/>
                <w:szCs w:val="21"/>
              </w:rPr>
              <w:t xml:space="preserve">0545-250 </w:t>
            </w:r>
            <w:r>
              <w:rPr>
                <w:rFonts w:ascii="Arial" w:eastAsia="Arial" w:hAnsi="Arial" w:cs="Arial"/>
                <w:sz w:val="21"/>
                <w:szCs w:val="21"/>
              </w:rPr>
              <w:t>576</w:t>
            </w:r>
          </w:p>
        </w:tc>
      </w:tr>
    </w:tbl>
    <w:p w:rsidR="00E024FC" w:rsidRPr="00760468" w:rsidRDefault="00B518F3" w:rsidP="00E024FC">
      <w:pPr>
        <w:rPr>
          <w:rFonts w:ascii="Arial" w:hAnsi="Arial" w:cs="Arial"/>
          <w:b/>
          <w:sz w:val="21"/>
          <w:szCs w:val="21"/>
        </w:rPr>
      </w:pPr>
    </w:p>
    <w:tbl>
      <w:tblPr>
        <w:tblW w:w="8868" w:type="dxa"/>
        <w:tblBorders>
          <w:top w:val="single" w:sz="18" w:space="0" w:color="E36C0A"/>
          <w:left w:val="single" w:sz="18" w:space="0" w:color="E36C0A"/>
          <w:bottom w:val="single" w:sz="18" w:space="0" w:color="E36C0A"/>
          <w:right w:val="single" w:sz="18" w:space="0" w:color="E36C0A"/>
          <w:insideH w:val="nil"/>
          <w:insideV w:val="nil"/>
        </w:tblBorders>
        <w:shd w:val="clear" w:color="auto" w:fill="FDE9D9"/>
        <w:tblLook w:val="01E0" w:firstRow="1" w:lastRow="1" w:firstColumn="1" w:lastColumn="1" w:noHBand="0" w:noVBand="0"/>
      </w:tblPr>
      <w:tblGrid>
        <w:gridCol w:w="8868"/>
      </w:tblGrid>
      <w:tr w:rsidR="00F61DAF" w:rsidTr="00E67E33">
        <w:tc>
          <w:tcPr>
            <w:tcW w:w="8868" w:type="dxa"/>
            <w:shd w:val="clear" w:color="auto" w:fill="FDE9D9"/>
          </w:tcPr>
          <w:p w:rsidR="00760468" w:rsidRDefault="00B518F3">
            <w:pPr>
              <w:rPr>
                <w:rFonts w:ascii="Arial" w:hAnsi="Arial" w:cs="Arial"/>
                <w:b/>
                <w:sz w:val="21"/>
                <w:szCs w:val="21"/>
              </w:rPr>
            </w:pPr>
            <w:r w:rsidRPr="00780F96">
              <w:rPr>
                <w:rFonts w:ascii="Arial" w:hAnsi="Arial" w:cs="Arial"/>
                <w:b/>
                <w:sz w:val="21"/>
                <w:szCs w:val="21"/>
              </w:rPr>
              <w:t>Te nemen besluit:</w:t>
            </w:r>
          </w:p>
          <w:p w:rsidR="0040754D" w:rsidRPr="0040754D" w:rsidRDefault="00CD655E" w:rsidP="00CD655E">
            <w:pPr>
              <w:numPr>
                <w:ilvl w:val="0"/>
                <w:numId w:val="3"/>
              </w:numPr>
              <w:rPr>
                <w:rFonts w:ascii="Arial" w:hAnsi="Arial" w:cs="Arial"/>
                <w:sz w:val="21"/>
                <w:szCs w:val="21"/>
              </w:rPr>
            </w:pPr>
            <w:r>
              <w:rPr>
                <w:rFonts w:ascii="Arial" w:eastAsia="Arial" w:hAnsi="Arial" w:cs="Arial"/>
                <w:sz w:val="21"/>
                <w:szCs w:val="21"/>
              </w:rPr>
              <w:t xml:space="preserve">De </w:t>
            </w:r>
            <w:proofErr w:type="spellStart"/>
            <w:r>
              <w:rPr>
                <w:rFonts w:ascii="Arial" w:eastAsia="Arial" w:hAnsi="Arial" w:cs="Arial"/>
                <w:sz w:val="21"/>
                <w:szCs w:val="21"/>
              </w:rPr>
              <w:t>bestuursrapportage</w:t>
            </w:r>
            <w:proofErr w:type="spellEnd"/>
            <w:r>
              <w:rPr>
                <w:rFonts w:ascii="Arial" w:eastAsia="Arial" w:hAnsi="Arial" w:cs="Arial"/>
                <w:sz w:val="21"/>
                <w:szCs w:val="21"/>
              </w:rPr>
              <w:t xml:space="preserve"> 20</w:t>
            </w:r>
            <w:r w:rsidR="0040754D">
              <w:rPr>
                <w:rFonts w:ascii="Arial" w:eastAsia="Arial" w:hAnsi="Arial" w:cs="Arial"/>
                <w:sz w:val="21"/>
                <w:szCs w:val="21"/>
              </w:rPr>
              <w:t>20</w:t>
            </w:r>
            <w:r>
              <w:rPr>
                <w:rFonts w:ascii="Arial" w:eastAsia="Arial" w:hAnsi="Arial" w:cs="Arial"/>
                <w:sz w:val="21"/>
                <w:szCs w:val="21"/>
              </w:rPr>
              <w:t xml:space="preserve"> vaststellen</w:t>
            </w:r>
          </w:p>
          <w:p w:rsidR="00F61DAF" w:rsidRPr="0040754D" w:rsidRDefault="00CD655E" w:rsidP="00CD655E">
            <w:pPr>
              <w:numPr>
                <w:ilvl w:val="0"/>
                <w:numId w:val="3"/>
              </w:numPr>
              <w:rPr>
                <w:rFonts w:ascii="Arial" w:hAnsi="Arial" w:cs="Arial"/>
                <w:sz w:val="21"/>
                <w:szCs w:val="21"/>
              </w:rPr>
            </w:pPr>
            <w:r w:rsidRPr="0040754D">
              <w:rPr>
                <w:rFonts w:ascii="Arial" w:eastAsia="Arial" w:hAnsi="Arial" w:cs="Arial"/>
                <w:sz w:val="21"/>
                <w:szCs w:val="21"/>
              </w:rPr>
              <w:t xml:space="preserve">Het resultaat van de </w:t>
            </w:r>
            <w:proofErr w:type="spellStart"/>
            <w:r w:rsidRPr="0040754D">
              <w:rPr>
                <w:rFonts w:ascii="Arial" w:eastAsia="Arial" w:hAnsi="Arial" w:cs="Arial"/>
                <w:sz w:val="21"/>
                <w:szCs w:val="21"/>
              </w:rPr>
              <w:t>bestuursrapportage</w:t>
            </w:r>
            <w:proofErr w:type="spellEnd"/>
            <w:r w:rsidRPr="0040754D">
              <w:rPr>
                <w:rFonts w:ascii="Arial" w:eastAsia="Arial" w:hAnsi="Arial" w:cs="Arial"/>
                <w:sz w:val="21"/>
                <w:szCs w:val="21"/>
              </w:rPr>
              <w:t xml:space="preserve"> van € onttrekken aan de algemene reserve.</w:t>
            </w:r>
          </w:p>
          <w:p w:rsidR="0040754D" w:rsidRPr="0040754D" w:rsidRDefault="0040754D" w:rsidP="00CD655E">
            <w:pPr>
              <w:numPr>
                <w:ilvl w:val="0"/>
                <w:numId w:val="3"/>
              </w:numPr>
              <w:rPr>
                <w:rFonts w:ascii="Arial" w:hAnsi="Arial" w:cs="Arial"/>
                <w:sz w:val="21"/>
                <w:szCs w:val="21"/>
              </w:rPr>
            </w:pPr>
            <w:r>
              <w:rPr>
                <w:rFonts w:ascii="Arial" w:eastAsia="Arial" w:hAnsi="Arial" w:cs="Arial"/>
                <w:sz w:val="21"/>
                <w:szCs w:val="21"/>
              </w:rPr>
              <w:t>Bij de jaarrekening 2020 het resultaat van afval verrekenen met de egalisatiereserve afval.</w:t>
            </w:r>
          </w:p>
          <w:p w:rsidR="0040754D" w:rsidRDefault="0040754D" w:rsidP="00CD655E">
            <w:pPr>
              <w:numPr>
                <w:ilvl w:val="0"/>
                <w:numId w:val="3"/>
              </w:numPr>
              <w:rPr>
                <w:rFonts w:ascii="Arial" w:hAnsi="Arial" w:cs="Arial"/>
                <w:sz w:val="21"/>
                <w:szCs w:val="21"/>
              </w:rPr>
            </w:pPr>
            <w:r>
              <w:rPr>
                <w:rFonts w:ascii="Arial" w:hAnsi="Arial" w:cs="Arial"/>
                <w:sz w:val="21"/>
                <w:szCs w:val="21"/>
              </w:rPr>
              <w:t>Bij de jaarrekening 2020 het resultaat van riolering verrekenen met de voorziening riolering</w:t>
            </w:r>
            <w:r w:rsidR="00D66956">
              <w:rPr>
                <w:rFonts w:ascii="Arial" w:hAnsi="Arial" w:cs="Arial"/>
                <w:sz w:val="21"/>
                <w:szCs w:val="21"/>
              </w:rPr>
              <w:t>.</w:t>
            </w:r>
          </w:p>
          <w:p w:rsidR="00D66956" w:rsidRPr="0040754D" w:rsidRDefault="00D66956" w:rsidP="00CD655E">
            <w:pPr>
              <w:numPr>
                <w:ilvl w:val="0"/>
                <w:numId w:val="3"/>
              </w:numPr>
              <w:rPr>
                <w:rFonts w:ascii="Arial" w:hAnsi="Arial" w:cs="Arial"/>
                <w:sz w:val="21"/>
                <w:szCs w:val="21"/>
              </w:rPr>
            </w:pPr>
            <w:r>
              <w:rPr>
                <w:rFonts w:ascii="Arial" w:hAnsi="Arial" w:cs="Arial"/>
                <w:sz w:val="21"/>
                <w:szCs w:val="21"/>
              </w:rPr>
              <w:t>Bij de jaarrekening 2020 de nog niet bestede budgetten voor projecten overhevelen naar 2021.</w:t>
            </w:r>
          </w:p>
        </w:tc>
      </w:tr>
    </w:tbl>
    <w:p w:rsidR="00E024FC" w:rsidRPr="00760468" w:rsidRDefault="00B518F3" w:rsidP="00E024FC">
      <w:pPr>
        <w:rPr>
          <w:rFonts w:ascii="Arial" w:hAnsi="Arial" w:cs="Arial"/>
          <w:b/>
          <w:sz w:val="21"/>
          <w:szCs w:val="21"/>
        </w:rPr>
      </w:pPr>
    </w:p>
    <w:p w:rsidR="00E024FC" w:rsidRPr="00760468" w:rsidRDefault="00B518F3" w:rsidP="00E024FC">
      <w:pPr>
        <w:rPr>
          <w:rFonts w:ascii="Arial" w:hAnsi="Arial" w:cs="Arial"/>
          <w:b/>
          <w:sz w:val="21"/>
          <w:szCs w:val="21"/>
        </w:rPr>
      </w:pPr>
      <w:r w:rsidRPr="00760468">
        <w:rPr>
          <w:rFonts w:ascii="Arial" w:hAnsi="Arial" w:cs="Arial"/>
          <w:b/>
          <w:sz w:val="21"/>
          <w:szCs w:val="21"/>
        </w:rPr>
        <w:t>Waarom dit voorstel</w:t>
      </w:r>
      <w:r>
        <w:rPr>
          <w:rFonts w:ascii="Arial" w:hAnsi="Arial" w:cs="Arial"/>
          <w:b/>
          <w:sz w:val="21"/>
          <w:szCs w:val="21"/>
        </w:rPr>
        <w:t xml:space="preserve"> en wat is het effect</w:t>
      </w:r>
      <w:r w:rsidRPr="00760468">
        <w:rPr>
          <w:rFonts w:ascii="Arial" w:hAnsi="Arial" w:cs="Arial"/>
          <w:b/>
          <w:sz w:val="21"/>
          <w:szCs w:val="21"/>
        </w:rPr>
        <w:t xml:space="preserve"> </w:t>
      </w:r>
    </w:p>
    <w:p w:rsidR="00CD655E" w:rsidRDefault="00CD655E" w:rsidP="00CD655E">
      <w:pPr>
        <w:rPr>
          <w:rFonts w:ascii="Arial" w:hAnsi="Arial" w:cs="Arial"/>
          <w:sz w:val="21"/>
          <w:szCs w:val="21"/>
        </w:rPr>
      </w:pPr>
      <w:r>
        <w:rPr>
          <w:rFonts w:ascii="Arial" w:hAnsi="Arial" w:cs="Arial"/>
          <w:sz w:val="21"/>
          <w:szCs w:val="21"/>
        </w:rPr>
        <w:t xml:space="preserve">Met de </w:t>
      </w:r>
      <w:proofErr w:type="spellStart"/>
      <w:r>
        <w:rPr>
          <w:rFonts w:ascii="Arial" w:hAnsi="Arial" w:cs="Arial"/>
          <w:sz w:val="21"/>
          <w:szCs w:val="21"/>
        </w:rPr>
        <w:t>bestuursrapportage</w:t>
      </w:r>
      <w:proofErr w:type="spellEnd"/>
      <w:r>
        <w:rPr>
          <w:rFonts w:ascii="Arial" w:hAnsi="Arial" w:cs="Arial"/>
          <w:sz w:val="21"/>
          <w:szCs w:val="21"/>
        </w:rPr>
        <w:t xml:space="preserve"> informeren wij u over de stand van zaken in het begrotingsjaar 20</w:t>
      </w:r>
      <w:r w:rsidR="00D66956">
        <w:rPr>
          <w:rFonts w:ascii="Arial" w:hAnsi="Arial" w:cs="Arial"/>
          <w:sz w:val="21"/>
          <w:szCs w:val="21"/>
        </w:rPr>
        <w:t>20</w:t>
      </w:r>
      <w:r>
        <w:rPr>
          <w:rFonts w:ascii="Arial" w:hAnsi="Arial" w:cs="Arial"/>
          <w:sz w:val="21"/>
          <w:szCs w:val="21"/>
        </w:rPr>
        <w:t>. Waar nodig, neemt u een besluit over aanpassingen van de begroting 20</w:t>
      </w:r>
      <w:r w:rsidR="00D66956">
        <w:rPr>
          <w:rFonts w:ascii="Arial" w:hAnsi="Arial" w:cs="Arial"/>
          <w:sz w:val="21"/>
          <w:szCs w:val="21"/>
        </w:rPr>
        <w:t>20</w:t>
      </w:r>
      <w:r>
        <w:rPr>
          <w:rFonts w:ascii="Arial" w:hAnsi="Arial" w:cs="Arial"/>
          <w:sz w:val="21"/>
          <w:szCs w:val="21"/>
        </w:rPr>
        <w:t xml:space="preserve">. </w:t>
      </w:r>
    </w:p>
    <w:p w:rsidR="00CD655E" w:rsidRDefault="00CD655E" w:rsidP="00CD655E">
      <w:pPr>
        <w:rPr>
          <w:rFonts w:ascii="Arial" w:hAnsi="Arial" w:cs="Arial"/>
          <w:sz w:val="21"/>
          <w:szCs w:val="21"/>
        </w:rPr>
      </w:pPr>
    </w:p>
    <w:p w:rsidR="00F52D6E" w:rsidRPr="00760468" w:rsidRDefault="00CD655E" w:rsidP="00CD655E">
      <w:pPr>
        <w:rPr>
          <w:rFonts w:ascii="Arial" w:hAnsi="Arial" w:cs="Arial"/>
          <w:sz w:val="21"/>
          <w:szCs w:val="21"/>
        </w:rPr>
      </w:pPr>
      <w:r>
        <w:rPr>
          <w:rFonts w:ascii="Arial" w:hAnsi="Arial" w:cs="Arial"/>
          <w:sz w:val="21"/>
          <w:szCs w:val="21"/>
        </w:rPr>
        <w:t xml:space="preserve">De </w:t>
      </w:r>
      <w:proofErr w:type="spellStart"/>
      <w:r w:rsidR="00D66956">
        <w:rPr>
          <w:rFonts w:ascii="Arial" w:hAnsi="Arial" w:cs="Arial"/>
          <w:sz w:val="21"/>
          <w:szCs w:val="21"/>
        </w:rPr>
        <w:t>bestuursrapportage</w:t>
      </w:r>
      <w:proofErr w:type="spellEnd"/>
      <w:r>
        <w:rPr>
          <w:rFonts w:ascii="Arial" w:hAnsi="Arial" w:cs="Arial"/>
          <w:sz w:val="21"/>
          <w:szCs w:val="21"/>
        </w:rPr>
        <w:t xml:space="preserve"> beperkt zich tot 20</w:t>
      </w:r>
      <w:r w:rsidR="00D66956">
        <w:rPr>
          <w:rFonts w:ascii="Arial" w:hAnsi="Arial" w:cs="Arial"/>
          <w:sz w:val="21"/>
          <w:szCs w:val="21"/>
        </w:rPr>
        <w:t>20</w:t>
      </w:r>
      <w:r>
        <w:rPr>
          <w:rFonts w:ascii="Arial" w:hAnsi="Arial" w:cs="Arial"/>
          <w:sz w:val="21"/>
          <w:szCs w:val="21"/>
        </w:rPr>
        <w:t>. Een doorkijk voor 202</w:t>
      </w:r>
      <w:r w:rsidR="00D66956">
        <w:rPr>
          <w:rFonts w:ascii="Arial" w:hAnsi="Arial" w:cs="Arial"/>
          <w:sz w:val="21"/>
          <w:szCs w:val="21"/>
        </w:rPr>
        <w:t>1</w:t>
      </w:r>
      <w:r>
        <w:rPr>
          <w:rFonts w:ascii="Arial" w:hAnsi="Arial" w:cs="Arial"/>
          <w:sz w:val="21"/>
          <w:szCs w:val="21"/>
        </w:rPr>
        <w:t xml:space="preserve"> en de komende jaren heeft plaatsgevonden in de perspectiefnota 202</w:t>
      </w:r>
      <w:r w:rsidR="00D66956">
        <w:rPr>
          <w:rFonts w:ascii="Arial" w:hAnsi="Arial" w:cs="Arial"/>
          <w:sz w:val="21"/>
          <w:szCs w:val="21"/>
        </w:rPr>
        <w:t>1</w:t>
      </w:r>
      <w:r>
        <w:rPr>
          <w:rFonts w:ascii="Arial" w:hAnsi="Arial" w:cs="Arial"/>
          <w:sz w:val="21"/>
          <w:szCs w:val="21"/>
        </w:rPr>
        <w:t>.</w:t>
      </w:r>
    </w:p>
    <w:p w:rsidR="00EF6D98" w:rsidRPr="00760468" w:rsidRDefault="00B518F3" w:rsidP="00EF6D98">
      <w:pPr>
        <w:rPr>
          <w:rFonts w:ascii="Arial" w:hAnsi="Arial" w:cs="Arial"/>
          <w:sz w:val="21"/>
          <w:szCs w:val="21"/>
        </w:rPr>
      </w:pPr>
    </w:p>
    <w:tbl>
      <w:tblPr>
        <w:tblW w:w="8868"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1E0" w:firstRow="1" w:lastRow="1" w:firstColumn="1" w:lastColumn="1" w:noHBand="0" w:noVBand="0"/>
      </w:tblPr>
      <w:tblGrid>
        <w:gridCol w:w="8868"/>
      </w:tblGrid>
      <w:tr w:rsidR="00F61DAF" w:rsidTr="00E67E33">
        <w:tc>
          <w:tcPr>
            <w:tcW w:w="8868" w:type="dxa"/>
            <w:shd w:val="clear" w:color="auto" w:fill="FDE9D9"/>
          </w:tcPr>
          <w:p w:rsidR="00EF6D98" w:rsidRDefault="00B518F3" w:rsidP="00D21914">
            <w:pPr>
              <w:rPr>
                <w:rFonts w:ascii="Arial" w:hAnsi="Arial" w:cs="Arial"/>
                <w:b/>
                <w:sz w:val="21"/>
                <w:szCs w:val="21"/>
              </w:rPr>
            </w:pPr>
            <w:r w:rsidRPr="00780F96">
              <w:rPr>
                <w:rFonts w:ascii="Arial" w:hAnsi="Arial" w:cs="Arial"/>
                <w:b/>
                <w:sz w:val="21"/>
                <w:szCs w:val="21"/>
              </w:rPr>
              <w:t>Argumentatie:</w:t>
            </w:r>
          </w:p>
          <w:p w:rsidR="00D66956" w:rsidRPr="00D66956" w:rsidRDefault="00CD655E" w:rsidP="00D66956">
            <w:pPr>
              <w:numPr>
                <w:ilvl w:val="0"/>
                <w:numId w:val="4"/>
              </w:numPr>
              <w:rPr>
                <w:rFonts w:ascii="Arial" w:hAnsi="Arial" w:cs="Arial"/>
                <w:b/>
                <w:sz w:val="21"/>
                <w:szCs w:val="21"/>
              </w:rPr>
            </w:pPr>
            <w:r>
              <w:rPr>
                <w:rFonts w:ascii="Arial" w:hAnsi="Arial" w:cs="Arial"/>
                <w:sz w:val="21"/>
                <w:szCs w:val="21"/>
              </w:rPr>
              <w:t xml:space="preserve">De </w:t>
            </w:r>
            <w:proofErr w:type="spellStart"/>
            <w:r w:rsidR="00D66956">
              <w:rPr>
                <w:rFonts w:ascii="Arial" w:hAnsi="Arial" w:cs="Arial"/>
                <w:sz w:val="21"/>
                <w:szCs w:val="21"/>
              </w:rPr>
              <w:t>bestuursrapportage</w:t>
            </w:r>
            <w:proofErr w:type="spellEnd"/>
            <w:r>
              <w:rPr>
                <w:rFonts w:ascii="Arial" w:hAnsi="Arial" w:cs="Arial"/>
                <w:sz w:val="21"/>
                <w:szCs w:val="21"/>
              </w:rPr>
              <w:t xml:space="preserve"> leidt tot een aanpassing van de begroting. </w:t>
            </w:r>
            <w:r>
              <w:rPr>
                <w:rFonts w:ascii="Arial" w:hAnsi="Arial" w:cs="Arial"/>
                <w:sz w:val="21"/>
                <w:szCs w:val="21"/>
              </w:rPr>
              <w:br/>
              <w:t>Aanpassingen van de begroting vallen onder het budgetrecht van de raad, zoals vermeld in de Gemeentewet.</w:t>
            </w:r>
          </w:p>
          <w:p w:rsidR="00CB07BF" w:rsidRPr="00D66956" w:rsidRDefault="00CD655E" w:rsidP="00D66956">
            <w:pPr>
              <w:numPr>
                <w:ilvl w:val="0"/>
                <w:numId w:val="4"/>
              </w:numPr>
              <w:rPr>
                <w:rFonts w:ascii="Arial" w:hAnsi="Arial" w:cs="Arial"/>
                <w:b/>
                <w:sz w:val="21"/>
                <w:szCs w:val="21"/>
              </w:rPr>
            </w:pPr>
            <w:r w:rsidRPr="00D66956">
              <w:rPr>
                <w:rFonts w:ascii="Arial" w:hAnsi="Arial" w:cs="Arial"/>
                <w:sz w:val="21"/>
                <w:szCs w:val="21"/>
              </w:rPr>
              <w:t>In het bestemmingsbeleid dat door de raad is vastgesteld staat dat een negatief resultaat gedekt wordt uit de algemene reserve.</w:t>
            </w:r>
          </w:p>
          <w:p w:rsidR="00D66956" w:rsidRDefault="00D66956" w:rsidP="00D66956">
            <w:pPr>
              <w:pStyle w:val="Default"/>
              <w:numPr>
                <w:ilvl w:val="0"/>
                <w:numId w:val="4"/>
              </w:numPr>
              <w:rPr>
                <w:sz w:val="21"/>
                <w:szCs w:val="21"/>
              </w:rPr>
            </w:pPr>
            <w:r>
              <w:rPr>
                <w:sz w:val="21"/>
                <w:szCs w:val="21"/>
              </w:rPr>
              <w:t xml:space="preserve"> </w:t>
            </w:r>
          </w:p>
          <w:p w:rsidR="00D66956" w:rsidRDefault="00D66956" w:rsidP="00D66956">
            <w:pPr>
              <w:pStyle w:val="Default"/>
              <w:numPr>
                <w:ilvl w:val="1"/>
                <w:numId w:val="4"/>
              </w:numPr>
              <w:rPr>
                <w:sz w:val="21"/>
                <w:szCs w:val="21"/>
              </w:rPr>
            </w:pPr>
            <w:r w:rsidRPr="007C2D7D">
              <w:rPr>
                <w:sz w:val="21"/>
                <w:szCs w:val="21"/>
              </w:rPr>
              <w:t xml:space="preserve">We mogen voor afval niet meer rechten heffen dan dat we kosten maken. Doen we dit wel dan moeten we het meerdere </w:t>
            </w:r>
            <w:r w:rsidR="004C6E6D">
              <w:rPr>
                <w:sz w:val="21"/>
                <w:szCs w:val="21"/>
              </w:rPr>
              <w:t xml:space="preserve">(op termijn) </w:t>
            </w:r>
            <w:r w:rsidRPr="007C2D7D">
              <w:rPr>
                <w:sz w:val="21"/>
                <w:szCs w:val="21"/>
              </w:rPr>
              <w:t>terugbetalen. Door overschotten en tekorten te verrekenen met de reserves doen we dit.</w:t>
            </w:r>
            <w:r>
              <w:rPr>
                <w:sz w:val="21"/>
                <w:szCs w:val="21"/>
              </w:rPr>
              <w:t xml:space="preserve"> </w:t>
            </w:r>
          </w:p>
          <w:p w:rsidR="00D66956" w:rsidRPr="00D66956" w:rsidRDefault="00D66956" w:rsidP="00D66956">
            <w:pPr>
              <w:pStyle w:val="Default"/>
              <w:numPr>
                <w:ilvl w:val="1"/>
                <w:numId w:val="4"/>
              </w:numPr>
              <w:rPr>
                <w:sz w:val="21"/>
                <w:szCs w:val="21"/>
              </w:rPr>
            </w:pPr>
            <w:r>
              <w:rPr>
                <w:sz w:val="21"/>
                <w:szCs w:val="21"/>
              </w:rPr>
              <w:t>Als de egalisatiereserve boven de gestelde grens komt verrekenen we het meerdere met de afvalstoffenheffing in 2022.</w:t>
            </w:r>
          </w:p>
          <w:p w:rsidR="004C6E6D" w:rsidRDefault="00D66956" w:rsidP="00D66956">
            <w:pPr>
              <w:pStyle w:val="Default"/>
              <w:numPr>
                <w:ilvl w:val="0"/>
                <w:numId w:val="4"/>
              </w:numPr>
              <w:rPr>
                <w:sz w:val="21"/>
                <w:szCs w:val="21"/>
              </w:rPr>
            </w:pPr>
            <w:r>
              <w:rPr>
                <w:sz w:val="21"/>
                <w:szCs w:val="21"/>
              </w:rPr>
              <w:t>We mogen voor riolering niet meer rechten heffen dan dat we kosten maken. We mogen wel spare</w:t>
            </w:r>
            <w:r w:rsidR="004C6E6D">
              <w:rPr>
                <w:sz w:val="21"/>
                <w:szCs w:val="21"/>
              </w:rPr>
              <w:t>n voor toekomstige investeringen. Heffen we wel meer dan dat we kosten hebben dan moeten we het meerdere (op termijn) terugbetalen. Door overschotten en tekorten te verrekenen met de voorziening doen we dit.</w:t>
            </w:r>
          </w:p>
          <w:p w:rsidR="004C6E6D" w:rsidRDefault="004C6E6D" w:rsidP="00D66956">
            <w:pPr>
              <w:pStyle w:val="Default"/>
              <w:numPr>
                <w:ilvl w:val="0"/>
                <w:numId w:val="4"/>
              </w:numPr>
              <w:rPr>
                <w:sz w:val="21"/>
                <w:szCs w:val="21"/>
              </w:rPr>
            </w:pPr>
            <w:r>
              <w:rPr>
                <w:sz w:val="21"/>
                <w:szCs w:val="21"/>
              </w:rPr>
              <w:t xml:space="preserve"> </w:t>
            </w:r>
          </w:p>
          <w:p w:rsidR="004C6E6D" w:rsidRDefault="004C6E6D" w:rsidP="004C6E6D">
            <w:pPr>
              <w:pStyle w:val="Default"/>
              <w:numPr>
                <w:ilvl w:val="1"/>
                <w:numId w:val="4"/>
              </w:numPr>
              <w:rPr>
                <w:sz w:val="21"/>
                <w:szCs w:val="21"/>
              </w:rPr>
            </w:pPr>
            <w:r>
              <w:rPr>
                <w:sz w:val="21"/>
                <w:szCs w:val="21"/>
              </w:rPr>
              <w:t>In de begroting hebben we een aantal projecten opgenomen. Deze projecten lopen over meerdere jaren. Bijvoorbeeld de projecten in het kader van Investeren in Berkelland. Het uitgeven van het budget van een project loopt niet gelijk met de begrotingsjaren. Daarom willen we restantbudgetten van projecten overhevelen.</w:t>
            </w:r>
          </w:p>
          <w:p w:rsidR="00D66956" w:rsidRPr="004C6E6D" w:rsidRDefault="004C6E6D" w:rsidP="004C6E6D">
            <w:pPr>
              <w:pStyle w:val="Default"/>
              <w:numPr>
                <w:ilvl w:val="1"/>
                <w:numId w:val="4"/>
              </w:numPr>
              <w:rPr>
                <w:sz w:val="21"/>
                <w:szCs w:val="21"/>
              </w:rPr>
            </w:pPr>
            <w:r>
              <w:rPr>
                <w:sz w:val="21"/>
                <w:szCs w:val="21"/>
              </w:rPr>
              <w:t xml:space="preserve">In de begroting 2021 en de jaarrekening 2020 maken we de projecten voor u </w:t>
            </w:r>
            <w:r>
              <w:rPr>
                <w:sz w:val="21"/>
                <w:szCs w:val="21"/>
              </w:rPr>
              <w:lastRenderedPageBreak/>
              <w:t>inzichtelijker.</w:t>
            </w:r>
          </w:p>
        </w:tc>
      </w:tr>
    </w:tbl>
    <w:p w:rsidR="00EF6D98" w:rsidRPr="00760468" w:rsidRDefault="00B518F3" w:rsidP="00EF6D98">
      <w:pPr>
        <w:rPr>
          <w:rFonts w:ascii="Arial" w:hAnsi="Arial" w:cs="Arial"/>
          <w:b/>
          <w:sz w:val="21"/>
          <w:szCs w:val="21"/>
        </w:rPr>
      </w:pPr>
    </w:p>
    <w:p w:rsidR="00EF6D98" w:rsidRDefault="00B518F3" w:rsidP="00EF6D98">
      <w:pPr>
        <w:rPr>
          <w:rFonts w:ascii="Arial" w:hAnsi="Arial" w:cs="Arial"/>
          <w:b/>
          <w:sz w:val="21"/>
          <w:szCs w:val="21"/>
        </w:rPr>
      </w:pPr>
      <w:r w:rsidRPr="00760468">
        <w:rPr>
          <w:rFonts w:ascii="Arial" w:hAnsi="Arial" w:cs="Arial"/>
          <w:b/>
          <w:sz w:val="21"/>
          <w:szCs w:val="21"/>
        </w:rPr>
        <w:t>Kanttekeningen</w:t>
      </w:r>
      <w:r>
        <w:rPr>
          <w:rFonts w:ascii="Arial" w:hAnsi="Arial" w:cs="Arial"/>
          <w:b/>
          <w:sz w:val="21"/>
          <w:szCs w:val="21"/>
        </w:rPr>
        <w:t xml:space="preserve"> en risico’s</w:t>
      </w:r>
      <w:r w:rsidRPr="00760468">
        <w:rPr>
          <w:rFonts w:ascii="Arial" w:hAnsi="Arial" w:cs="Arial"/>
          <w:b/>
          <w:sz w:val="21"/>
          <w:szCs w:val="21"/>
        </w:rPr>
        <w:t xml:space="preserve"> </w:t>
      </w:r>
    </w:p>
    <w:p w:rsidR="003D3654" w:rsidRPr="00CD3499" w:rsidRDefault="004C6E6D" w:rsidP="00EF6D98">
      <w:pPr>
        <w:rPr>
          <w:rFonts w:ascii="Arial" w:hAnsi="Arial" w:cs="Arial"/>
          <w:sz w:val="21"/>
          <w:szCs w:val="21"/>
        </w:rPr>
      </w:pPr>
      <w:r>
        <w:rPr>
          <w:rFonts w:ascii="Arial" w:eastAsia="Arial" w:hAnsi="Arial" w:cs="Arial"/>
          <w:sz w:val="21"/>
          <w:szCs w:val="21"/>
        </w:rPr>
        <w:t>Niet van toepassing.</w:t>
      </w:r>
    </w:p>
    <w:p w:rsidR="00CD3499" w:rsidRDefault="00B518F3" w:rsidP="00EF6D98">
      <w:pPr>
        <w:rPr>
          <w:rFonts w:ascii="Arial" w:hAnsi="Arial" w:cs="Arial"/>
          <w:b/>
          <w:sz w:val="21"/>
          <w:szCs w:val="21"/>
        </w:rPr>
      </w:pPr>
    </w:p>
    <w:p w:rsidR="00EF6D98" w:rsidRDefault="00B518F3" w:rsidP="00EF6D98">
      <w:pPr>
        <w:rPr>
          <w:rFonts w:ascii="Arial" w:hAnsi="Arial" w:cs="Arial"/>
          <w:b/>
          <w:sz w:val="21"/>
          <w:szCs w:val="21"/>
        </w:rPr>
      </w:pPr>
      <w:r>
        <w:rPr>
          <w:rFonts w:ascii="Arial" w:hAnsi="Arial" w:cs="Arial"/>
          <w:b/>
          <w:sz w:val="21"/>
          <w:szCs w:val="21"/>
        </w:rPr>
        <w:t>Financiën</w:t>
      </w:r>
    </w:p>
    <w:p w:rsidR="00CD655E" w:rsidRDefault="00CD655E" w:rsidP="00CD655E">
      <w:pPr>
        <w:rPr>
          <w:rFonts w:ascii="Arial" w:hAnsi="Arial" w:cs="Arial"/>
          <w:sz w:val="21"/>
          <w:szCs w:val="21"/>
        </w:rPr>
      </w:pPr>
      <w:r>
        <w:rPr>
          <w:rFonts w:ascii="Arial" w:hAnsi="Arial" w:cs="Arial"/>
          <w:sz w:val="21"/>
          <w:szCs w:val="21"/>
        </w:rPr>
        <w:t xml:space="preserve">De </w:t>
      </w:r>
      <w:proofErr w:type="spellStart"/>
      <w:r>
        <w:rPr>
          <w:rFonts w:ascii="Arial" w:hAnsi="Arial" w:cs="Arial"/>
          <w:sz w:val="21"/>
          <w:szCs w:val="21"/>
        </w:rPr>
        <w:t>bestuursrapportage</w:t>
      </w:r>
      <w:proofErr w:type="spellEnd"/>
      <w:r>
        <w:rPr>
          <w:rFonts w:ascii="Arial" w:hAnsi="Arial" w:cs="Arial"/>
          <w:sz w:val="21"/>
          <w:szCs w:val="21"/>
        </w:rPr>
        <w:t xml:space="preserve"> laat een nadeel zien van €  </w:t>
      </w:r>
    </w:p>
    <w:p w:rsidR="00CD655E" w:rsidRDefault="00CD655E" w:rsidP="00CD655E">
      <w:pPr>
        <w:rPr>
          <w:rFonts w:ascii="Arial" w:hAnsi="Arial" w:cs="Arial"/>
          <w:sz w:val="21"/>
          <w:szCs w:val="21"/>
        </w:rPr>
      </w:pPr>
      <w:r>
        <w:rPr>
          <w:rFonts w:ascii="Arial" w:hAnsi="Arial" w:cs="Arial"/>
          <w:sz w:val="21"/>
          <w:szCs w:val="21"/>
        </w:rPr>
        <w:t>De belangrijkste veroorzakers van het nadeel zijn:</w:t>
      </w:r>
    </w:p>
    <w:p w:rsidR="00CD655E" w:rsidRDefault="00CD655E" w:rsidP="00CD655E">
      <w:pPr>
        <w:rPr>
          <w:rFonts w:ascii="Arial" w:hAnsi="Arial" w:cs="Arial"/>
          <w:sz w:val="21"/>
          <w:szCs w:val="21"/>
        </w:rPr>
      </w:pPr>
    </w:p>
    <w:p w:rsidR="00CD655E" w:rsidRDefault="00CD655E" w:rsidP="00CD655E">
      <w:pPr>
        <w:numPr>
          <w:ilvl w:val="0"/>
          <w:numId w:val="5"/>
        </w:numPr>
        <w:rPr>
          <w:rFonts w:ascii="Arial" w:hAnsi="Arial" w:cs="Arial"/>
          <w:sz w:val="21"/>
          <w:szCs w:val="21"/>
        </w:rPr>
      </w:pPr>
      <w:r>
        <w:rPr>
          <w:rFonts w:ascii="Arial" w:hAnsi="Arial" w:cs="Arial"/>
          <w:sz w:val="21"/>
          <w:szCs w:val="21"/>
        </w:rPr>
        <w:t>Algemene Uitkering (€ </w:t>
      </w:r>
      <w:r w:rsidR="008D3D1A">
        <w:rPr>
          <w:rFonts w:ascii="Arial" w:hAnsi="Arial" w:cs="Arial"/>
          <w:sz w:val="21"/>
          <w:szCs w:val="21"/>
        </w:rPr>
        <w:t>1.864</w:t>
      </w:r>
      <w:r w:rsidR="002636EE">
        <w:rPr>
          <w:rFonts w:ascii="Arial" w:hAnsi="Arial" w:cs="Arial"/>
          <w:sz w:val="21"/>
          <w:szCs w:val="21"/>
        </w:rPr>
        <w:t>.000</w:t>
      </w:r>
      <w:r>
        <w:rPr>
          <w:rFonts w:ascii="Arial" w:hAnsi="Arial" w:cs="Arial"/>
          <w:sz w:val="21"/>
          <w:szCs w:val="21"/>
        </w:rPr>
        <w:t xml:space="preserve">) </w:t>
      </w:r>
      <w:r>
        <w:rPr>
          <w:rFonts w:ascii="Arial" w:hAnsi="Arial" w:cs="Arial"/>
          <w:sz w:val="21"/>
          <w:szCs w:val="21"/>
        </w:rPr>
        <w:br/>
        <w:t>Op basis van de meicirculaire ontvangen we meer algemene uitkering in 20</w:t>
      </w:r>
      <w:r w:rsidR="008D3D1A">
        <w:rPr>
          <w:rFonts w:ascii="Arial" w:hAnsi="Arial" w:cs="Arial"/>
          <w:sz w:val="21"/>
          <w:szCs w:val="21"/>
        </w:rPr>
        <w:t>20</w:t>
      </w:r>
      <w:r>
        <w:rPr>
          <w:rFonts w:ascii="Arial" w:hAnsi="Arial" w:cs="Arial"/>
          <w:sz w:val="21"/>
          <w:szCs w:val="21"/>
        </w:rPr>
        <w:t xml:space="preserve">. </w:t>
      </w:r>
      <w:r w:rsidR="008D3D1A">
        <w:rPr>
          <w:rFonts w:ascii="Arial" w:hAnsi="Arial" w:cs="Arial"/>
          <w:sz w:val="21"/>
          <w:szCs w:val="21"/>
        </w:rPr>
        <w:t>In de extra bijdrage zit € 642.000 uit het compensatiepakket corona en € 230.000 voor de erfgoeddeal.</w:t>
      </w:r>
    </w:p>
    <w:p w:rsidR="008D3D1A" w:rsidRDefault="00CD655E" w:rsidP="008D3D1A">
      <w:pPr>
        <w:numPr>
          <w:ilvl w:val="0"/>
          <w:numId w:val="5"/>
        </w:numPr>
        <w:rPr>
          <w:rFonts w:ascii="Arial" w:hAnsi="Arial" w:cs="Arial"/>
          <w:sz w:val="21"/>
          <w:szCs w:val="21"/>
        </w:rPr>
      </w:pPr>
      <w:r>
        <w:rPr>
          <w:rFonts w:ascii="Arial" w:hAnsi="Arial" w:cs="Arial"/>
          <w:sz w:val="21"/>
          <w:szCs w:val="21"/>
        </w:rPr>
        <w:t>Dividenden (</w:t>
      </w:r>
      <w:r w:rsidR="008D3D1A">
        <w:rPr>
          <w:rFonts w:ascii="Arial" w:hAnsi="Arial" w:cs="Arial"/>
          <w:sz w:val="21"/>
          <w:szCs w:val="21"/>
        </w:rPr>
        <w:t xml:space="preserve">-/- </w:t>
      </w:r>
      <w:r>
        <w:rPr>
          <w:rFonts w:ascii="Arial" w:hAnsi="Arial" w:cs="Arial"/>
          <w:sz w:val="21"/>
          <w:szCs w:val="21"/>
        </w:rPr>
        <w:t>€ </w:t>
      </w:r>
      <w:r w:rsidR="008D3D1A">
        <w:rPr>
          <w:rFonts w:ascii="Arial" w:hAnsi="Arial" w:cs="Arial"/>
          <w:sz w:val="21"/>
          <w:szCs w:val="21"/>
        </w:rPr>
        <w:t>200</w:t>
      </w:r>
      <w:r>
        <w:rPr>
          <w:rFonts w:ascii="Arial" w:hAnsi="Arial" w:cs="Arial"/>
          <w:sz w:val="21"/>
          <w:szCs w:val="21"/>
        </w:rPr>
        <w:t>.000)</w:t>
      </w:r>
      <w:r>
        <w:rPr>
          <w:rFonts w:ascii="Arial" w:hAnsi="Arial" w:cs="Arial"/>
          <w:sz w:val="21"/>
          <w:szCs w:val="21"/>
        </w:rPr>
        <w:br/>
      </w:r>
      <w:r w:rsidR="008D3D1A">
        <w:rPr>
          <w:rFonts w:ascii="Arial" w:hAnsi="Arial" w:cs="Arial"/>
          <w:sz w:val="21"/>
          <w:szCs w:val="21"/>
        </w:rPr>
        <w:t>D</w:t>
      </w:r>
      <w:r>
        <w:rPr>
          <w:rFonts w:ascii="Arial" w:hAnsi="Arial" w:cs="Arial"/>
          <w:sz w:val="21"/>
          <w:szCs w:val="21"/>
        </w:rPr>
        <w:t xml:space="preserve">e BNG </w:t>
      </w:r>
      <w:r w:rsidR="008D3D1A">
        <w:rPr>
          <w:rFonts w:ascii="Arial" w:hAnsi="Arial" w:cs="Arial"/>
          <w:sz w:val="21"/>
          <w:szCs w:val="21"/>
        </w:rPr>
        <w:t xml:space="preserve">keert minder en </w:t>
      </w:r>
      <w:proofErr w:type="spellStart"/>
      <w:r w:rsidR="008D3D1A">
        <w:rPr>
          <w:rFonts w:ascii="Arial" w:hAnsi="Arial" w:cs="Arial"/>
          <w:sz w:val="21"/>
          <w:szCs w:val="21"/>
        </w:rPr>
        <w:t>Vitens</w:t>
      </w:r>
      <w:proofErr w:type="spellEnd"/>
      <w:r w:rsidR="008D3D1A">
        <w:rPr>
          <w:rFonts w:ascii="Arial" w:hAnsi="Arial" w:cs="Arial"/>
          <w:sz w:val="21"/>
          <w:szCs w:val="21"/>
        </w:rPr>
        <w:t xml:space="preserve"> helemaal </w:t>
      </w:r>
      <w:proofErr w:type="spellStart"/>
      <w:r w:rsidR="008D3D1A">
        <w:rPr>
          <w:rFonts w:ascii="Arial" w:hAnsi="Arial" w:cs="Arial"/>
          <w:sz w:val="21"/>
          <w:szCs w:val="21"/>
        </w:rPr>
        <w:t>geend</w:t>
      </w:r>
      <w:proofErr w:type="spellEnd"/>
      <w:r w:rsidR="008D3D1A">
        <w:rPr>
          <w:rFonts w:ascii="Arial" w:hAnsi="Arial" w:cs="Arial"/>
          <w:sz w:val="21"/>
          <w:szCs w:val="21"/>
        </w:rPr>
        <w:t xml:space="preserve"> dividend uit in 2020.</w:t>
      </w:r>
    </w:p>
    <w:p w:rsidR="00CD655E" w:rsidRPr="008D3D1A" w:rsidRDefault="008D3D1A" w:rsidP="008D3D1A">
      <w:pPr>
        <w:numPr>
          <w:ilvl w:val="0"/>
          <w:numId w:val="5"/>
        </w:numPr>
        <w:rPr>
          <w:rFonts w:ascii="Arial" w:hAnsi="Arial" w:cs="Arial"/>
          <w:sz w:val="21"/>
          <w:szCs w:val="21"/>
        </w:rPr>
      </w:pPr>
      <w:r>
        <w:rPr>
          <w:rFonts w:ascii="Arial" w:hAnsi="Arial" w:cs="Arial"/>
          <w:sz w:val="21"/>
          <w:szCs w:val="21"/>
        </w:rPr>
        <w:t>Rente en Afschrijving</w:t>
      </w:r>
      <w:r w:rsidR="00CD655E" w:rsidRPr="008D3D1A">
        <w:rPr>
          <w:rFonts w:ascii="Arial" w:hAnsi="Arial" w:cs="Arial"/>
          <w:sz w:val="21"/>
          <w:szCs w:val="21"/>
        </w:rPr>
        <w:t xml:space="preserve"> (€ </w:t>
      </w:r>
      <w:r>
        <w:rPr>
          <w:rFonts w:ascii="Arial" w:hAnsi="Arial" w:cs="Arial"/>
          <w:sz w:val="21"/>
          <w:szCs w:val="21"/>
        </w:rPr>
        <w:t>175</w:t>
      </w:r>
      <w:r w:rsidR="00CD655E" w:rsidRPr="008D3D1A">
        <w:rPr>
          <w:rFonts w:ascii="Arial" w:hAnsi="Arial" w:cs="Arial"/>
          <w:sz w:val="21"/>
          <w:szCs w:val="21"/>
        </w:rPr>
        <w:t>.000)</w:t>
      </w:r>
      <w:r w:rsidR="00CD655E" w:rsidRPr="008D3D1A">
        <w:rPr>
          <w:rFonts w:ascii="Arial" w:hAnsi="Arial" w:cs="Arial"/>
          <w:sz w:val="21"/>
          <w:szCs w:val="21"/>
        </w:rPr>
        <w:br/>
      </w:r>
      <w:r>
        <w:rPr>
          <w:rFonts w:ascii="Arial" w:hAnsi="Arial" w:cs="Arial"/>
          <w:sz w:val="21"/>
          <w:szCs w:val="21"/>
        </w:rPr>
        <w:t xml:space="preserve">Afschrijving over investeringen starten op 1 januari in het jaar na </w:t>
      </w:r>
      <w:proofErr w:type="spellStart"/>
      <w:r>
        <w:rPr>
          <w:rFonts w:ascii="Arial" w:hAnsi="Arial" w:cs="Arial"/>
          <w:sz w:val="21"/>
          <w:szCs w:val="21"/>
        </w:rPr>
        <w:t>gereedkoming</w:t>
      </w:r>
      <w:proofErr w:type="spellEnd"/>
      <w:r>
        <w:rPr>
          <w:rFonts w:ascii="Arial" w:hAnsi="Arial" w:cs="Arial"/>
          <w:sz w:val="21"/>
          <w:szCs w:val="21"/>
        </w:rPr>
        <w:t xml:space="preserve"> van een investering. Doordat een aantal investeringen op 31 december 2019 nog niet was afgerond schuift de afschrijving een jaar op. Dit leidt in 2020 tot een voordeel. Ook hebben we door het aantrekken van enkele kortlopende leningen extra rente-inkomsten. </w:t>
      </w:r>
    </w:p>
    <w:p w:rsidR="00CD655E" w:rsidRPr="00F5410E" w:rsidRDefault="002636EE" w:rsidP="00CD655E">
      <w:pPr>
        <w:numPr>
          <w:ilvl w:val="0"/>
          <w:numId w:val="5"/>
        </w:numPr>
        <w:rPr>
          <w:rFonts w:ascii="Arial" w:hAnsi="Arial" w:cs="Arial"/>
          <w:sz w:val="21"/>
          <w:szCs w:val="21"/>
        </w:rPr>
      </w:pPr>
      <w:proofErr w:type="spellStart"/>
      <w:r>
        <w:rPr>
          <w:rFonts w:ascii="Arial" w:hAnsi="Arial" w:cs="Arial"/>
          <w:sz w:val="21"/>
          <w:szCs w:val="21"/>
        </w:rPr>
        <w:t>Bedrijfsvoeringskosten</w:t>
      </w:r>
      <w:proofErr w:type="spellEnd"/>
      <w:r w:rsidR="00CD655E" w:rsidRPr="00F5410E">
        <w:rPr>
          <w:rFonts w:ascii="Arial" w:hAnsi="Arial" w:cs="Arial"/>
          <w:sz w:val="21"/>
          <w:szCs w:val="21"/>
        </w:rPr>
        <w:t xml:space="preserve"> (€ 3</w:t>
      </w:r>
      <w:r>
        <w:rPr>
          <w:rFonts w:ascii="Arial" w:hAnsi="Arial" w:cs="Arial"/>
          <w:sz w:val="21"/>
          <w:szCs w:val="21"/>
        </w:rPr>
        <w:t>8</w:t>
      </w:r>
      <w:r w:rsidR="00CD655E" w:rsidRPr="00F5410E">
        <w:rPr>
          <w:rFonts w:ascii="Arial" w:hAnsi="Arial" w:cs="Arial"/>
          <w:sz w:val="21"/>
          <w:szCs w:val="21"/>
        </w:rPr>
        <w:t>0.000)</w:t>
      </w:r>
      <w:r w:rsidR="00CD655E" w:rsidRPr="00F5410E">
        <w:rPr>
          <w:rFonts w:ascii="Arial" w:hAnsi="Arial" w:cs="Arial"/>
          <w:sz w:val="21"/>
          <w:szCs w:val="21"/>
        </w:rPr>
        <w:br/>
      </w:r>
      <w:r>
        <w:rPr>
          <w:rFonts w:ascii="Arial" w:hAnsi="Arial" w:cs="Arial"/>
          <w:sz w:val="21"/>
          <w:szCs w:val="21"/>
        </w:rPr>
        <w:t>In de begroting 2020 was eenmalig nog rekening gehouden met een bijdrage voor de omgevingswet. Met dit bedrag is ook al rekening gehouden bij het programma. Bovendien is het bedrag dit jaar niet nodig.</w:t>
      </w:r>
    </w:p>
    <w:p w:rsidR="00CD655E" w:rsidRDefault="002636EE" w:rsidP="00CD655E">
      <w:pPr>
        <w:numPr>
          <w:ilvl w:val="0"/>
          <w:numId w:val="5"/>
        </w:numPr>
        <w:rPr>
          <w:rFonts w:ascii="Arial" w:hAnsi="Arial" w:cs="Arial"/>
          <w:sz w:val="21"/>
          <w:szCs w:val="21"/>
        </w:rPr>
      </w:pPr>
      <w:r>
        <w:rPr>
          <w:rFonts w:ascii="Arial" w:hAnsi="Arial" w:cs="Arial"/>
          <w:sz w:val="21"/>
          <w:szCs w:val="21"/>
        </w:rPr>
        <w:t>BTW</w:t>
      </w:r>
      <w:r w:rsidR="00CD655E">
        <w:rPr>
          <w:rFonts w:ascii="Arial" w:hAnsi="Arial" w:cs="Arial"/>
          <w:sz w:val="21"/>
          <w:szCs w:val="21"/>
        </w:rPr>
        <w:t xml:space="preserve"> (€ </w:t>
      </w:r>
      <w:r>
        <w:rPr>
          <w:rFonts w:ascii="Arial" w:hAnsi="Arial" w:cs="Arial"/>
          <w:sz w:val="21"/>
          <w:szCs w:val="21"/>
        </w:rPr>
        <w:t>200</w:t>
      </w:r>
      <w:r w:rsidR="00CD655E">
        <w:rPr>
          <w:rFonts w:ascii="Arial" w:hAnsi="Arial" w:cs="Arial"/>
          <w:sz w:val="21"/>
          <w:szCs w:val="21"/>
        </w:rPr>
        <w:t>.000)</w:t>
      </w:r>
      <w:r w:rsidR="00CD655E">
        <w:rPr>
          <w:rFonts w:ascii="Arial" w:hAnsi="Arial" w:cs="Arial"/>
          <w:sz w:val="21"/>
          <w:szCs w:val="21"/>
        </w:rPr>
        <w:br/>
      </w:r>
      <w:r>
        <w:rPr>
          <w:rFonts w:ascii="Arial" w:hAnsi="Arial" w:cs="Arial"/>
          <w:sz w:val="21"/>
          <w:szCs w:val="21"/>
        </w:rPr>
        <w:t>Gemeenschappelijke regelingen mogen geen BTW compenseren. De BTW die zij betalen mogen wij wel compenseren.</w:t>
      </w:r>
      <w:r w:rsidR="003D521F">
        <w:rPr>
          <w:rFonts w:ascii="Arial" w:hAnsi="Arial" w:cs="Arial"/>
          <w:sz w:val="21"/>
          <w:szCs w:val="21"/>
        </w:rPr>
        <w:t xml:space="preserve"> Het bedrag aan BTW dat wij van de gemeenschappelijke regelingen kunnen declareren is hoger dan begroot.</w:t>
      </w:r>
    </w:p>
    <w:p w:rsidR="00CD655E" w:rsidRDefault="003D521F" w:rsidP="00CD655E">
      <w:pPr>
        <w:numPr>
          <w:ilvl w:val="0"/>
          <w:numId w:val="5"/>
        </w:numPr>
        <w:rPr>
          <w:rFonts w:ascii="Arial" w:hAnsi="Arial" w:cs="Arial"/>
          <w:sz w:val="21"/>
          <w:szCs w:val="21"/>
        </w:rPr>
      </w:pPr>
      <w:r>
        <w:rPr>
          <w:rFonts w:ascii="Arial" w:hAnsi="Arial" w:cs="Arial"/>
          <w:sz w:val="21"/>
          <w:szCs w:val="21"/>
        </w:rPr>
        <w:t>SDOA</w:t>
      </w:r>
      <w:r w:rsidR="00CD655E">
        <w:rPr>
          <w:rFonts w:ascii="Arial" w:hAnsi="Arial" w:cs="Arial"/>
          <w:sz w:val="21"/>
          <w:szCs w:val="21"/>
        </w:rPr>
        <w:t xml:space="preserve"> (-/- </w:t>
      </w:r>
      <w:r w:rsidR="004E0175">
        <w:rPr>
          <w:rFonts w:ascii="Arial" w:hAnsi="Arial" w:cs="Arial"/>
          <w:sz w:val="21"/>
          <w:szCs w:val="21"/>
        </w:rPr>
        <w:t>€ 374</w:t>
      </w:r>
      <w:r w:rsidR="00CD655E">
        <w:rPr>
          <w:rFonts w:ascii="Arial" w:hAnsi="Arial" w:cs="Arial"/>
          <w:sz w:val="21"/>
          <w:szCs w:val="21"/>
        </w:rPr>
        <w:t>.000)</w:t>
      </w:r>
      <w:r w:rsidR="00CD655E">
        <w:rPr>
          <w:rFonts w:ascii="Arial" w:hAnsi="Arial" w:cs="Arial"/>
          <w:sz w:val="21"/>
          <w:szCs w:val="21"/>
        </w:rPr>
        <w:br/>
      </w:r>
      <w:r w:rsidR="004E0175">
        <w:rPr>
          <w:rFonts w:ascii="Arial" w:hAnsi="Arial" w:cs="Arial"/>
          <w:sz w:val="21"/>
          <w:szCs w:val="21"/>
        </w:rPr>
        <w:t>De SDOA krijgt te maken met de gevolgen van corona. Dit vertaalt zich ook naar onze bijdrage. Op dit moment heeft het vooral een effect op de inkomsten uit de detachering van SW-medewerkers. Deze blijven doordat werken niet mogelijk was achter.</w:t>
      </w:r>
    </w:p>
    <w:p w:rsidR="00CD655E" w:rsidRDefault="004E0175" w:rsidP="00CD655E">
      <w:pPr>
        <w:numPr>
          <w:ilvl w:val="0"/>
          <w:numId w:val="5"/>
        </w:numPr>
        <w:rPr>
          <w:rFonts w:ascii="Arial" w:hAnsi="Arial" w:cs="Arial"/>
          <w:sz w:val="21"/>
          <w:szCs w:val="21"/>
        </w:rPr>
      </w:pPr>
      <w:r>
        <w:rPr>
          <w:rFonts w:ascii="Arial" w:hAnsi="Arial" w:cs="Arial"/>
          <w:sz w:val="21"/>
          <w:szCs w:val="21"/>
        </w:rPr>
        <w:t>Jeugd</w:t>
      </w:r>
      <w:r w:rsidR="00CD655E">
        <w:rPr>
          <w:rFonts w:ascii="Arial" w:hAnsi="Arial" w:cs="Arial"/>
          <w:sz w:val="21"/>
          <w:szCs w:val="21"/>
        </w:rPr>
        <w:t xml:space="preserve"> (</w:t>
      </w:r>
      <w:r w:rsidR="00CD655E" w:rsidRPr="00956CBE">
        <w:rPr>
          <w:rFonts w:ascii="Arial" w:hAnsi="Arial" w:cs="Arial"/>
          <w:color w:val="000000"/>
          <w:sz w:val="21"/>
          <w:szCs w:val="21"/>
        </w:rPr>
        <w:t>-/-</w:t>
      </w:r>
      <w:r w:rsidR="00CD655E">
        <w:rPr>
          <w:rFonts w:ascii="Arial" w:hAnsi="Arial" w:cs="Arial"/>
          <w:sz w:val="21"/>
          <w:szCs w:val="21"/>
        </w:rPr>
        <w:t xml:space="preserve"> € </w:t>
      </w:r>
      <w:r>
        <w:rPr>
          <w:rFonts w:ascii="Arial" w:hAnsi="Arial" w:cs="Arial"/>
          <w:sz w:val="21"/>
          <w:szCs w:val="21"/>
        </w:rPr>
        <w:t>1.193</w:t>
      </w:r>
      <w:r w:rsidR="00CD655E">
        <w:rPr>
          <w:rFonts w:ascii="Arial" w:hAnsi="Arial" w:cs="Arial"/>
          <w:sz w:val="21"/>
          <w:szCs w:val="21"/>
        </w:rPr>
        <w:t>.000)</w:t>
      </w:r>
      <w:r w:rsidR="00CD655E">
        <w:rPr>
          <w:rFonts w:ascii="Arial" w:hAnsi="Arial" w:cs="Arial"/>
          <w:sz w:val="21"/>
          <w:szCs w:val="21"/>
        </w:rPr>
        <w:br/>
      </w:r>
      <w:r>
        <w:rPr>
          <w:rFonts w:ascii="Arial" w:hAnsi="Arial" w:cs="Arial"/>
          <w:sz w:val="21"/>
          <w:szCs w:val="21"/>
        </w:rPr>
        <w:t>De toename van de inzet van zorg in natura, maatregelen van gecertificeerde instellingen, indexatie van subsidies en tarieven nemen de kosten toe.</w:t>
      </w:r>
    </w:p>
    <w:p w:rsidR="00CD655E" w:rsidRDefault="004E0175" w:rsidP="00CD655E">
      <w:pPr>
        <w:numPr>
          <w:ilvl w:val="0"/>
          <w:numId w:val="5"/>
        </w:numPr>
        <w:rPr>
          <w:rFonts w:ascii="Arial" w:hAnsi="Arial" w:cs="Arial"/>
          <w:sz w:val="21"/>
          <w:szCs w:val="21"/>
        </w:rPr>
      </w:pPr>
      <w:proofErr w:type="spellStart"/>
      <w:r>
        <w:rPr>
          <w:rFonts w:ascii="Arial" w:hAnsi="Arial" w:cs="Arial"/>
          <w:sz w:val="21"/>
          <w:szCs w:val="21"/>
        </w:rPr>
        <w:t>Wmo</w:t>
      </w:r>
      <w:proofErr w:type="spellEnd"/>
      <w:r w:rsidR="00CD655E">
        <w:rPr>
          <w:rFonts w:ascii="Arial" w:hAnsi="Arial" w:cs="Arial"/>
          <w:sz w:val="21"/>
          <w:szCs w:val="21"/>
        </w:rPr>
        <w:t xml:space="preserve"> (-/-€ </w:t>
      </w:r>
      <w:r>
        <w:rPr>
          <w:rFonts w:ascii="Arial" w:hAnsi="Arial" w:cs="Arial"/>
          <w:sz w:val="21"/>
          <w:szCs w:val="21"/>
        </w:rPr>
        <w:t>851</w:t>
      </w:r>
      <w:r w:rsidR="00CD655E">
        <w:rPr>
          <w:rFonts w:ascii="Arial" w:hAnsi="Arial" w:cs="Arial"/>
          <w:sz w:val="21"/>
          <w:szCs w:val="21"/>
        </w:rPr>
        <w:t>.000)</w:t>
      </w:r>
      <w:r w:rsidR="00CD655E">
        <w:rPr>
          <w:rFonts w:ascii="Arial" w:hAnsi="Arial" w:cs="Arial"/>
          <w:sz w:val="21"/>
          <w:szCs w:val="21"/>
        </w:rPr>
        <w:br/>
      </w:r>
      <w:r>
        <w:rPr>
          <w:rFonts w:ascii="Arial" w:hAnsi="Arial" w:cs="Arial"/>
          <w:sz w:val="21"/>
          <w:szCs w:val="21"/>
        </w:rPr>
        <w:t xml:space="preserve">Er wordt een groter beroep gedaan op </w:t>
      </w:r>
      <w:proofErr w:type="spellStart"/>
      <w:r>
        <w:rPr>
          <w:rFonts w:ascii="Arial" w:hAnsi="Arial" w:cs="Arial"/>
          <w:sz w:val="21"/>
          <w:szCs w:val="21"/>
        </w:rPr>
        <w:t>Wmo</w:t>
      </w:r>
      <w:proofErr w:type="spellEnd"/>
      <w:r>
        <w:rPr>
          <w:rFonts w:ascii="Arial" w:hAnsi="Arial" w:cs="Arial"/>
          <w:sz w:val="21"/>
          <w:szCs w:val="21"/>
        </w:rPr>
        <w:t xml:space="preserve"> voorzieningen. Daarnaast is sprake van prijsstijgingen bij aanbieders.</w:t>
      </w:r>
    </w:p>
    <w:p w:rsidR="00CD655E" w:rsidRDefault="00B518F3" w:rsidP="00CD655E">
      <w:pPr>
        <w:numPr>
          <w:ilvl w:val="0"/>
          <w:numId w:val="5"/>
        </w:numPr>
        <w:rPr>
          <w:rFonts w:ascii="Arial" w:hAnsi="Arial" w:cs="Arial"/>
          <w:sz w:val="21"/>
          <w:szCs w:val="21"/>
        </w:rPr>
      </w:pPr>
      <w:r>
        <w:rPr>
          <w:rFonts w:ascii="Arial" w:hAnsi="Arial" w:cs="Arial"/>
          <w:sz w:val="21"/>
          <w:szCs w:val="21"/>
        </w:rPr>
        <w:t>PGB</w:t>
      </w:r>
      <w:r w:rsidR="00CD655E">
        <w:rPr>
          <w:rFonts w:ascii="Arial" w:hAnsi="Arial" w:cs="Arial"/>
          <w:sz w:val="21"/>
          <w:szCs w:val="21"/>
        </w:rPr>
        <w:t xml:space="preserve"> (€ </w:t>
      </w:r>
      <w:r>
        <w:rPr>
          <w:rFonts w:ascii="Arial" w:hAnsi="Arial" w:cs="Arial"/>
          <w:sz w:val="21"/>
          <w:szCs w:val="21"/>
        </w:rPr>
        <w:t>16</w:t>
      </w:r>
      <w:r w:rsidR="00CD655E">
        <w:rPr>
          <w:rFonts w:ascii="Arial" w:hAnsi="Arial" w:cs="Arial"/>
          <w:sz w:val="21"/>
          <w:szCs w:val="21"/>
        </w:rPr>
        <w:t>5.000)</w:t>
      </w:r>
      <w:r w:rsidR="00CD655E">
        <w:rPr>
          <w:rFonts w:ascii="Arial" w:hAnsi="Arial" w:cs="Arial"/>
          <w:sz w:val="21"/>
          <w:szCs w:val="21"/>
        </w:rPr>
        <w:br/>
      </w:r>
      <w:r>
        <w:rPr>
          <w:rFonts w:ascii="Arial" w:hAnsi="Arial" w:cs="Arial"/>
          <w:sz w:val="21"/>
          <w:szCs w:val="21"/>
        </w:rPr>
        <w:t xml:space="preserve">Het gebruik van </w:t>
      </w:r>
      <w:proofErr w:type="spellStart"/>
      <w:r>
        <w:rPr>
          <w:rFonts w:ascii="Arial" w:hAnsi="Arial" w:cs="Arial"/>
          <w:sz w:val="21"/>
          <w:szCs w:val="21"/>
        </w:rPr>
        <w:t>PGB’s</w:t>
      </w:r>
      <w:proofErr w:type="spellEnd"/>
      <w:r>
        <w:rPr>
          <w:rFonts w:ascii="Arial" w:hAnsi="Arial" w:cs="Arial"/>
          <w:sz w:val="21"/>
          <w:szCs w:val="21"/>
        </w:rPr>
        <w:t xml:space="preserve"> neemt af hierdoor ontstaat op dit onderdeel een voordeel.</w:t>
      </w:r>
    </w:p>
    <w:p w:rsidR="00CD655E" w:rsidRDefault="00B518F3" w:rsidP="00B518F3">
      <w:pPr>
        <w:numPr>
          <w:ilvl w:val="0"/>
          <w:numId w:val="5"/>
        </w:numPr>
        <w:rPr>
          <w:rFonts w:ascii="Arial" w:hAnsi="Arial" w:cs="Arial"/>
          <w:sz w:val="21"/>
          <w:szCs w:val="21"/>
        </w:rPr>
      </w:pPr>
      <w:r>
        <w:rPr>
          <w:rFonts w:ascii="Arial" w:hAnsi="Arial" w:cs="Arial"/>
          <w:sz w:val="21"/>
          <w:szCs w:val="21"/>
        </w:rPr>
        <w:t>Stelpost Corona</w:t>
      </w:r>
      <w:r w:rsidR="00CD655E">
        <w:rPr>
          <w:rFonts w:ascii="Arial" w:hAnsi="Arial" w:cs="Arial"/>
          <w:sz w:val="21"/>
          <w:szCs w:val="21"/>
        </w:rPr>
        <w:t xml:space="preserve"> </w:t>
      </w:r>
      <w:r w:rsidR="00CD655E" w:rsidRPr="00956CBE">
        <w:rPr>
          <w:rFonts w:ascii="Arial" w:hAnsi="Arial" w:cs="Arial"/>
          <w:color w:val="000000"/>
          <w:sz w:val="21"/>
          <w:szCs w:val="21"/>
        </w:rPr>
        <w:t>(-/- €</w:t>
      </w:r>
      <w:r w:rsidR="00CD655E">
        <w:rPr>
          <w:rFonts w:ascii="Arial" w:hAnsi="Arial" w:cs="Arial"/>
          <w:sz w:val="21"/>
          <w:szCs w:val="21"/>
        </w:rPr>
        <w:t xml:space="preserve"> </w:t>
      </w:r>
      <w:r>
        <w:rPr>
          <w:rFonts w:ascii="Arial" w:hAnsi="Arial" w:cs="Arial"/>
          <w:sz w:val="21"/>
          <w:szCs w:val="21"/>
        </w:rPr>
        <w:t>327</w:t>
      </w:r>
      <w:r w:rsidR="00CD655E">
        <w:rPr>
          <w:rFonts w:ascii="Arial" w:hAnsi="Arial" w:cs="Arial"/>
          <w:sz w:val="21"/>
          <w:szCs w:val="21"/>
        </w:rPr>
        <w:t>.000)</w:t>
      </w:r>
      <w:r w:rsidR="00CD655E">
        <w:rPr>
          <w:rFonts w:ascii="Arial" w:hAnsi="Arial" w:cs="Arial"/>
          <w:sz w:val="21"/>
          <w:szCs w:val="21"/>
        </w:rPr>
        <w:br/>
      </w:r>
      <w:r>
        <w:rPr>
          <w:rFonts w:ascii="Arial" w:hAnsi="Arial" w:cs="Arial"/>
          <w:sz w:val="21"/>
          <w:szCs w:val="21"/>
        </w:rPr>
        <w:t xml:space="preserve">Via de algemene uitkering hebben we een bedrag van € 642.000 ontvangen om de gevolgen van corona op te vangen. Een gedeelte van die gevolgen is opgenomen in de </w:t>
      </w:r>
      <w:proofErr w:type="spellStart"/>
      <w:r>
        <w:rPr>
          <w:rFonts w:ascii="Arial" w:hAnsi="Arial" w:cs="Arial"/>
          <w:sz w:val="21"/>
          <w:szCs w:val="21"/>
        </w:rPr>
        <w:t>bestuursrapportage</w:t>
      </w:r>
      <w:proofErr w:type="spellEnd"/>
      <w:r>
        <w:rPr>
          <w:rFonts w:ascii="Arial" w:hAnsi="Arial" w:cs="Arial"/>
          <w:sz w:val="21"/>
          <w:szCs w:val="21"/>
        </w:rPr>
        <w:t xml:space="preserve">. Zoals de lagere inkomsten van de SDOA. De bijdrage uit het compensatiepakket corona voor dit gedeelte laten we hier tegen wegvallen. Op dit moment staat tegenover € 327.000 van het compensatiepakket nog geen geïdentificeerde lasten. Daarom nemen we deze nu op als stelpost. Bij de jaarrekening kunnen we deze dan verrekenen met de </w:t>
      </w:r>
      <w:r>
        <w:rPr>
          <w:rFonts w:ascii="Arial" w:hAnsi="Arial" w:cs="Arial"/>
          <w:sz w:val="21"/>
          <w:szCs w:val="21"/>
        </w:rPr>
        <w:t>geïdentificeerde</w:t>
      </w:r>
      <w:r>
        <w:rPr>
          <w:rFonts w:ascii="Arial" w:hAnsi="Arial" w:cs="Arial"/>
          <w:sz w:val="21"/>
          <w:szCs w:val="21"/>
        </w:rPr>
        <w:t xml:space="preserve"> lasten.</w:t>
      </w:r>
    </w:p>
    <w:p w:rsidR="00355C74" w:rsidRPr="0080624F" w:rsidRDefault="00B518F3" w:rsidP="00EF6D98">
      <w:pPr>
        <w:rPr>
          <w:rFonts w:ascii="Arial" w:hAnsi="Arial" w:cs="Arial"/>
          <w:sz w:val="21"/>
          <w:szCs w:val="21"/>
        </w:rPr>
      </w:pPr>
    </w:p>
    <w:p w:rsidR="003728A7" w:rsidRDefault="00B518F3" w:rsidP="00EF6D98">
      <w:pPr>
        <w:rPr>
          <w:rFonts w:ascii="Arial" w:hAnsi="Arial" w:cs="Arial"/>
          <w:sz w:val="21"/>
          <w:szCs w:val="21"/>
        </w:rPr>
      </w:pPr>
    </w:p>
    <w:p w:rsidR="00221A0A" w:rsidRPr="003728A7" w:rsidRDefault="00B518F3" w:rsidP="00EF6D98">
      <w:pPr>
        <w:rPr>
          <w:rFonts w:ascii="Arial" w:hAnsi="Arial" w:cs="Arial"/>
          <w:sz w:val="21"/>
          <w:szCs w:val="21"/>
        </w:rPr>
      </w:pPr>
    </w:p>
    <w:p w:rsidR="00EF6D98" w:rsidRPr="00760468" w:rsidRDefault="00B518F3" w:rsidP="00EF6D98">
      <w:pPr>
        <w:rPr>
          <w:rFonts w:ascii="Arial" w:hAnsi="Arial" w:cs="Arial"/>
          <w:b/>
          <w:sz w:val="21"/>
          <w:szCs w:val="21"/>
        </w:rPr>
      </w:pPr>
      <w:r>
        <w:rPr>
          <w:rFonts w:ascii="Arial" w:hAnsi="Arial" w:cs="Arial"/>
          <w:b/>
          <w:sz w:val="21"/>
          <w:szCs w:val="21"/>
        </w:rPr>
        <w:t xml:space="preserve">Communicatie </w:t>
      </w:r>
    </w:p>
    <w:p w:rsidR="00320185" w:rsidRPr="00760468" w:rsidRDefault="00CD655E" w:rsidP="00E024FC">
      <w:pPr>
        <w:rPr>
          <w:rFonts w:ascii="Arial" w:hAnsi="Arial" w:cs="Arial"/>
          <w:sz w:val="21"/>
          <w:szCs w:val="21"/>
        </w:rPr>
      </w:pPr>
      <w:r>
        <w:rPr>
          <w:rFonts w:ascii="Arial" w:eastAsia="Arial" w:hAnsi="Arial" w:cs="Arial"/>
          <w:sz w:val="21"/>
          <w:szCs w:val="21"/>
        </w:rPr>
        <w:t>We communiceren over het resultaat van de voorjaarsnota via een persgesprek.</w:t>
      </w:r>
    </w:p>
    <w:p w:rsidR="00EF6D98" w:rsidRPr="00E4152F" w:rsidRDefault="00B518F3" w:rsidP="00E024FC">
      <w:pPr>
        <w:rPr>
          <w:rFonts w:ascii="Arial" w:hAnsi="Arial" w:cs="Arial"/>
          <w:b/>
          <w:sz w:val="21"/>
          <w:szCs w:val="21"/>
        </w:rPr>
      </w:pPr>
      <w:r w:rsidRPr="00E4152F">
        <w:rPr>
          <w:rFonts w:ascii="Arial" w:hAnsi="Arial" w:cs="Arial"/>
          <w:b/>
          <w:sz w:val="21"/>
          <w:szCs w:val="21"/>
        </w:rPr>
        <w:lastRenderedPageBreak/>
        <w:t>In</w:t>
      </w:r>
      <w:r>
        <w:rPr>
          <w:rFonts w:ascii="Arial" w:hAnsi="Arial" w:cs="Arial"/>
          <w:b/>
          <w:sz w:val="21"/>
          <w:szCs w:val="21"/>
        </w:rPr>
        <w:t>itiatief, participatie en rol gemeente</w:t>
      </w:r>
    </w:p>
    <w:p w:rsidR="00CD655E" w:rsidRPr="00BA7075" w:rsidRDefault="00CD655E" w:rsidP="00CD655E">
      <w:pPr>
        <w:rPr>
          <w:rFonts w:ascii="Arial" w:hAnsi="Arial" w:cs="Arial"/>
          <w:sz w:val="21"/>
          <w:szCs w:val="21"/>
        </w:rPr>
      </w:pPr>
      <w:r>
        <w:rPr>
          <w:rFonts w:ascii="Arial" w:eastAsia="Arial" w:hAnsi="Arial" w:cs="Arial"/>
          <w:sz w:val="21"/>
          <w:szCs w:val="21"/>
        </w:rPr>
        <w:t xml:space="preserve">De </w:t>
      </w:r>
      <w:proofErr w:type="spellStart"/>
      <w:r>
        <w:rPr>
          <w:rFonts w:ascii="Arial" w:eastAsia="Arial" w:hAnsi="Arial" w:cs="Arial"/>
          <w:sz w:val="21"/>
          <w:szCs w:val="21"/>
        </w:rPr>
        <w:t>bestuursrapportage</w:t>
      </w:r>
      <w:proofErr w:type="spellEnd"/>
      <w:r>
        <w:rPr>
          <w:rFonts w:ascii="Arial" w:eastAsia="Arial" w:hAnsi="Arial" w:cs="Arial"/>
          <w:sz w:val="21"/>
          <w:szCs w:val="21"/>
        </w:rPr>
        <w:t xml:space="preserve"> is een document waarin wij de stand van zaken over 2019. Het initiatief ligt volledig bij de gemeente.</w:t>
      </w:r>
    </w:p>
    <w:p w:rsidR="00760468" w:rsidRPr="00760468" w:rsidRDefault="00B518F3" w:rsidP="00E024FC">
      <w:pPr>
        <w:rPr>
          <w:rFonts w:ascii="Arial" w:hAnsi="Arial" w:cs="Arial"/>
          <w:sz w:val="21"/>
          <w:szCs w:val="21"/>
          <w:u w:val="single"/>
        </w:rPr>
      </w:pPr>
    </w:p>
    <w:p w:rsidR="00EF6D98" w:rsidRPr="004976DF" w:rsidRDefault="00B518F3" w:rsidP="00E024FC">
      <w:pPr>
        <w:rPr>
          <w:rFonts w:ascii="Arial" w:hAnsi="Arial" w:cs="Arial"/>
          <w:b/>
          <w:sz w:val="21"/>
          <w:szCs w:val="21"/>
        </w:rPr>
      </w:pPr>
      <w:r w:rsidRPr="004976DF">
        <w:rPr>
          <w:rFonts w:ascii="Arial" w:hAnsi="Arial" w:cs="Arial"/>
          <w:b/>
          <w:sz w:val="21"/>
          <w:szCs w:val="21"/>
        </w:rPr>
        <w:t>Planning en evaluatie</w:t>
      </w:r>
      <w:r>
        <w:rPr>
          <w:rFonts w:ascii="Arial" w:hAnsi="Arial" w:cs="Arial"/>
          <w:b/>
          <w:sz w:val="21"/>
          <w:szCs w:val="21"/>
        </w:rPr>
        <w:t xml:space="preserve"> </w:t>
      </w:r>
    </w:p>
    <w:p w:rsidR="00CD655E" w:rsidRPr="00F64DC7" w:rsidRDefault="00CD655E" w:rsidP="00CD655E">
      <w:pPr>
        <w:rPr>
          <w:rFonts w:ascii="Arial" w:hAnsi="Arial" w:cs="Arial"/>
          <w:sz w:val="21"/>
          <w:szCs w:val="21"/>
        </w:rPr>
      </w:pPr>
      <w:r>
        <w:rPr>
          <w:rFonts w:ascii="Arial" w:eastAsia="Arial" w:hAnsi="Arial" w:cs="Arial"/>
          <w:sz w:val="21"/>
          <w:szCs w:val="21"/>
        </w:rPr>
        <w:t>Niet van toepassing.</w:t>
      </w:r>
    </w:p>
    <w:p w:rsidR="00452F0C" w:rsidRDefault="00B518F3" w:rsidP="00E024FC">
      <w:pPr>
        <w:rPr>
          <w:rFonts w:ascii="Arial" w:hAnsi="Arial" w:cs="Arial"/>
          <w:sz w:val="21"/>
          <w:szCs w:val="21"/>
          <w:u w:val="single"/>
        </w:rPr>
      </w:pPr>
    </w:p>
    <w:p w:rsidR="00CB07BF" w:rsidRDefault="00B518F3" w:rsidP="00CB07BF">
      <w:pPr>
        <w:rPr>
          <w:rFonts w:ascii="Arial" w:hAnsi="Arial" w:cs="Arial"/>
          <w:sz w:val="21"/>
          <w:szCs w:val="21"/>
        </w:rPr>
      </w:pPr>
      <w:r>
        <w:rPr>
          <w:rFonts w:ascii="Arial" w:hAnsi="Arial" w:cs="Arial"/>
          <w:sz w:val="21"/>
          <w:szCs w:val="21"/>
        </w:rPr>
        <w:t>Burgemeester en wethouders van Berkelland,</w:t>
      </w:r>
    </w:p>
    <w:p w:rsidR="00CB07BF" w:rsidRDefault="00B518F3" w:rsidP="00CB07BF">
      <w:pPr>
        <w:rPr>
          <w:rFonts w:ascii="Arial" w:hAnsi="Arial" w:cs="Arial"/>
          <w:sz w:val="21"/>
          <w:szCs w:val="21"/>
        </w:rPr>
      </w:pPr>
      <w:r>
        <w:rPr>
          <w:rFonts w:ascii="Arial" w:hAnsi="Arial" w:cs="Arial"/>
          <w:sz w:val="21"/>
          <w:szCs w:val="21"/>
        </w:rPr>
        <w:t>de secretaris,</w:t>
      </w:r>
      <w:r>
        <w:rPr>
          <w:rFonts w:ascii="Arial" w:hAnsi="Arial" w:cs="Arial"/>
          <w:sz w:val="21"/>
          <w:szCs w:val="21"/>
        </w:rPr>
        <w:tab/>
      </w:r>
      <w:r>
        <w:rPr>
          <w:rFonts w:ascii="Arial" w:hAnsi="Arial" w:cs="Arial"/>
          <w:sz w:val="21"/>
          <w:szCs w:val="21"/>
        </w:rPr>
        <w:tab/>
        <w:t xml:space="preserve">de burgemeester, </w:t>
      </w:r>
    </w:p>
    <w:p w:rsidR="00CB07BF" w:rsidRDefault="00B518F3" w:rsidP="00CB07BF">
      <w:pPr>
        <w:rPr>
          <w:rFonts w:ascii="Arial" w:hAnsi="Arial" w:cs="Arial"/>
          <w:sz w:val="21"/>
          <w:szCs w:val="21"/>
        </w:rPr>
      </w:pPr>
    </w:p>
    <w:p w:rsidR="00CB07BF" w:rsidRPr="00A51932" w:rsidRDefault="00B518F3" w:rsidP="00CB07BF">
      <w:pPr>
        <w:rPr>
          <w:rFonts w:ascii="Arial" w:hAnsi="Arial" w:cs="Arial"/>
          <w:sz w:val="21"/>
          <w:szCs w:val="21"/>
        </w:rPr>
      </w:pPr>
      <w:r>
        <w:rPr>
          <w:rFonts w:ascii="Arial" w:hAnsi="Arial" w:cs="Arial"/>
          <w:sz w:val="21"/>
          <w:szCs w:val="21"/>
        </w:rPr>
        <w:t xml:space="preserve">M.N.J. Broers.         </w:t>
      </w:r>
      <w:r>
        <w:rPr>
          <w:rFonts w:ascii="Arial" w:hAnsi="Arial" w:cs="Arial"/>
          <w:sz w:val="21"/>
          <w:szCs w:val="21"/>
        </w:rPr>
        <w:tab/>
        <w:t>drs. J.H.A. van Oostrum.</w:t>
      </w:r>
    </w:p>
    <w:p w:rsidR="00EF6D98" w:rsidRPr="00760468" w:rsidRDefault="00B518F3" w:rsidP="00EF6D98">
      <w:pPr>
        <w:rPr>
          <w:rFonts w:ascii="Arial" w:hAnsi="Arial" w:cs="Arial"/>
          <w:sz w:val="21"/>
          <w:szCs w:val="21"/>
        </w:rPr>
      </w:pPr>
      <w:r w:rsidRPr="00760468">
        <w:rPr>
          <w:rFonts w:ascii="Arial" w:hAnsi="Arial" w:cs="Arial"/>
          <w:sz w:val="21"/>
          <w:szCs w:val="21"/>
        </w:rPr>
        <w:br w:type="page"/>
      </w:r>
      <w:r w:rsidRPr="00760468">
        <w:rPr>
          <w:rFonts w:ascii="Arial" w:hAnsi="Arial" w:cs="Arial"/>
          <w:sz w:val="21"/>
          <w:szCs w:val="21"/>
        </w:rPr>
        <w:lastRenderedPageBreak/>
        <w:t>Raadsvergadering</w:t>
      </w:r>
      <w:r w:rsidRPr="00760468">
        <w:rPr>
          <w:rFonts w:ascii="Arial" w:hAnsi="Arial" w:cs="Arial"/>
          <w:sz w:val="21"/>
          <w:szCs w:val="21"/>
        </w:rPr>
        <w:tab/>
        <w:t>:</w:t>
      </w:r>
      <w:r>
        <w:rPr>
          <w:rFonts w:ascii="Arial" w:hAnsi="Arial" w:cs="Arial"/>
          <w:sz w:val="21"/>
          <w:szCs w:val="21"/>
        </w:rPr>
        <w:t xml:space="preserve"> </w:t>
      </w:r>
      <w:r w:rsidRPr="00760468">
        <w:rPr>
          <w:rFonts w:ascii="Arial" w:hAnsi="Arial" w:cs="Arial"/>
          <w:sz w:val="21"/>
          <w:szCs w:val="21"/>
        </w:rPr>
        <w:tab/>
      </w:r>
      <w:r>
        <w:rPr>
          <w:rFonts w:ascii="Arial" w:eastAsia="Arial" w:hAnsi="Arial" w:cs="Arial"/>
          <w:sz w:val="21"/>
          <w:szCs w:val="21"/>
        </w:rPr>
        <w:t>15 september 2020</w:t>
      </w:r>
    </w:p>
    <w:p w:rsidR="00EF6D98" w:rsidRPr="00760468" w:rsidRDefault="00B518F3" w:rsidP="00EF6D98">
      <w:pPr>
        <w:rPr>
          <w:rFonts w:ascii="Arial" w:hAnsi="Arial" w:cs="Arial"/>
          <w:sz w:val="21"/>
          <w:szCs w:val="21"/>
        </w:rPr>
      </w:pPr>
    </w:p>
    <w:p w:rsidR="001C3060" w:rsidRDefault="00B518F3" w:rsidP="001C3060">
      <w:pPr>
        <w:tabs>
          <w:tab w:val="left" w:pos="720"/>
          <w:tab w:val="left" w:pos="1440"/>
          <w:tab w:val="left" w:pos="2160"/>
          <w:tab w:val="left" w:pos="2880"/>
          <w:tab w:val="left" w:pos="3330"/>
        </w:tabs>
        <w:rPr>
          <w:rFonts w:ascii="Arial" w:hAnsi="Arial" w:cs="Arial"/>
          <w:sz w:val="21"/>
          <w:szCs w:val="21"/>
        </w:rPr>
      </w:pPr>
      <w:r>
        <w:rPr>
          <w:rFonts w:ascii="Arial" w:hAnsi="Arial" w:cs="Arial"/>
          <w:sz w:val="21"/>
          <w:szCs w:val="21"/>
        </w:rPr>
        <w:tab/>
      </w:r>
    </w:p>
    <w:p w:rsidR="00B0793E" w:rsidRDefault="00B518F3" w:rsidP="001C3060">
      <w:pPr>
        <w:tabs>
          <w:tab w:val="left" w:pos="720"/>
          <w:tab w:val="left" w:pos="1440"/>
          <w:tab w:val="left" w:pos="2160"/>
          <w:tab w:val="left" w:pos="2880"/>
          <w:tab w:val="left" w:pos="3330"/>
        </w:tabs>
        <w:rPr>
          <w:rFonts w:ascii="Arial" w:hAnsi="Arial" w:cs="Arial"/>
          <w:sz w:val="21"/>
          <w:szCs w:val="21"/>
        </w:rPr>
      </w:pPr>
    </w:p>
    <w:p w:rsidR="001C3060" w:rsidRDefault="00B518F3" w:rsidP="001C3060">
      <w:pPr>
        <w:tabs>
          <w:tab w:val="left" w:pos="720"/>
          <w:tab w:val="left" w:pos="1440"/>
          <w:tab w:val="left" w:pos="2160"/>
          <w:tab w:val="left" w:pos="2880"/>
          <w:tab w:val="left" w:pos="3330"/>
        </w:tabs>
        <w:rPr>
          <w:rFonts w:ascii="Arial" w:hAnsi="Arial" w:cs="Arial"/>
          <w:sz w:val="21"/>
          <w:szCs w:val="21"/>
        </w:rPr>
      </w:pPr>
    </w:p>
    <w:p w:rsidR="001C3060" w:rsidRDefault="00B518F3" w:rsidP="001C3060">
      <w:pPr>
        <w:tabs>
          <w:tab w:val="left" w:pos="720"/>
          <w:tab w:val="left" w:pos="1440"/>
          <w:tab w:val="left" w:pos="2160"/>
          <w:tab w:val="left" w:pos="2880"/>
          <w:tab w:val="left" w:pos="3330"/>
        </w:tabs>
        <w:rPr>
          <w:rFonts w:ascii="Arial" w:hAnsi="Arial" w:cs="Arial"/>
          <w:sz w:val="21"/>
          <w:szCs w:val="21"/>
        </w:rPr>
      </w:pPr>
    </w:p>
    <w:p w:rsidR="001C3060" w:rsidRPr="00760468" w:rsidRDefault="00B518F3" w:rsidP="001C3060">
      <w:pPr>
        <w:tabs>
          <w:tab w:val="left" w:pos="720"/>
          <w:tab w:val="left" w:pos="1440"/>
          <w:tab w:val="left" w:pos="2160"/>
          <w:tab w:val="left" w:pos="2880"/>
          <w:tab w:val="left" w:pos="3330"/>
        </w:tabs>
        <w:rPr>
          <w:rFonts w:ascii="Arial" w:hAnsi="Arial" w:cs="Arial"/>
          <w:sz w:val="21"/>
          <w:szCs w:val="21"/>
        </w:rPr>
      </w:pPr>
    </w:p>
    <w:p w:rsidR="00EF6D98" w:rsidRPr="00760468" w:rsidRDefault="00B518F3" w:rsidP="00EF6D98">
      <w:pPr>
        <w:outlineLvl w:val="0"/>
        <w:rPr>
          <w:rFonts w:ascii="Arial" w:hAnsi="Arial" w:cs="Arial"/>
          <w:sz w:val="21"/>
          <w:szCs w:val="21"/>
        </w:rPr>
      </w:pPr>
      <w:r w:rsidRPr="00760468">
        <w:rPr>
          <w:rFonts w:ascii="Arial" w:hAnsi="Arial" w:cs="Arial"/>
          <w:sz w:val="21"/>
          <w:szCs w:val="21"/>
        </w:rPr>
        <w:t>De raad van de gemeente Berkelland;</w:t>
      </w:r>
    </w:p>
    <w:p w:rsidR="00EF6D98" w:rsidRPr="00760468" w:rsidRDefault="00B518F3" w:rsidP="00EF6D98">
      <w:pPr>
        <w:rPr>
          <w:rFonts w:ascii="Arial" w:hAnsi="Arial" w:cs="Arial"/>
          <w:sz w:val="21"/>
          <w:szCs w:val="21"/>
        </w:rPr>
      </w:pPr>
    </w:p>
    <w:p w:rsidR="00EF6D98" w:rsidRPr="00760468" w:rsidRDefault="00B518F3" w:rsidP="00EF6D98">
      <w:pPr>
        <w:rPr>
          <w:rFonts w:ascii="Arial" w:hAnsi="Arial" w:cs="Arial"/>
          <w:sz w:val="21"/>
          <w:szCs w:val="21"/>
        </w:rPr>
      </w:pPr>
      <w:r w:rsidRPr="00760468">
        <w:rPr>
          <w:rFonts w:ascii="Arial" w:hAnsi="Arial" w:cs="Arial"/>
          <w:sz w:val="21"/>
          <w:szCs w:val="21"/>
        </w:rPr>
        <w:t xml:space="preserve">gelezen het </w:t>
      </w:r>
      <w:r w:rsidRPr="00760468">
        <w:rPr>
          <w:rFonts w:ascii="Arial" w:hAnsi="Arial" w:cs="Arial"/>
          <w:sz w:val="21"/>
          <w:szCs w:val="21"/>
        </w:rPr>
        <w:t>voorstel van burgemeester en wethouders van</w:t>
      </w:r>
      <w:r>
        <w:rPr>
          <w:rFonts w:ascii="Arial" w:hAnsi="Arial" w:cs="Arial"/>
          <w:sz w:val="21"/>
          <w:szCs w:val="21"/>
        </w:rPr>
        <w:t xml:space="preserve"> </w:t>
      </w:r>
      <w:r>
        <w:rPr>
          <w:rFonts w:ascii="Arial" w:eastAsia="Arial" w:hAnsi="Arial" w:cs="Arial"/>
          <w:sz w:val="21"/>
          <w:szCs w:val="21"/>
        </w:rPr>
        <w:t>28</w:t>
      </w:r>
      <w:r>
        <w:rPr>
          <w:rFonts w:ascii="Arial" w:eastAsia="Arial" w:hAnsi="Arial" w:cs="Arial"/>
          <w:sz w:val="21"/>
          <w:szCs w:val="21"/>
        </w:rPr>
        <w:t xml:space="preserve"> juli 2020</w:t>
      </w:r>
      <w:r>
        <w:rPr>
          <w:rFonts w:ascii="Arial" w:hAnsi="Arial" w:cs="Arial"/>
          <w:sz w:val="21"/>
          <w:szCs w:val="21"/>
        </w:rPr>
        <w:t xml:space="preserve">; </w:t>
      </w:r>
    </w:p>
    <w:p w:rsidR="00EF6D98" w:rsidRDefault="00B518F3" w:rsidP="00EF6D98">
      <w:pPr>
        <w:rPr>
          <w:rFonts w:ascii="Arial" w:hAnsi="Arial" w:cs="Arial"/>
          <w:sz w:val="21"/>
          <w:szCs w:val="21"/>
        </w:rPr>
      </w:pPr>
    </w:p>
    <w:p w:rsidR="00BA7075" w:rsidRPr="00760468" w:rsidRDefault="00B518F3" w:rsidP="00EF6D98">
      <w:pPr>
        <w:rPr>
          <w:rFonts w:ascii="Arial" w:hAnsi="Arial" w:cs="Arial"/>
          <w:sz w:val="21"/>
          <w:szCs w:val="21"/>
        </w:rPr>
      </w:pPr>
    </w:p>
    <w:p w:rsidR="00EF6D98" w:rsidRPr="00760468" w:rsidRDefault="00B518F3" w:rsidP="00760468">
      <w:pPr>
        <w:jc w:val="center"/>
        <w:rPr>
          <w:rFonts w:ascii="Arial" w:hAnsi="Arial" w:cs="Arial"/>
          <w:sz w:val="21"/>
          <w:szCs w:val="21"/>
        </w:rPr>
      </w:pPr>
      <w:r w:rsidRPr="00760468">
        <w:rPr>
          <w:rFonts w:ascii="Arial" w:hAnsi="Arial" w:cs="Arial"/>
          <w:sz w:val="21"/>
          <w:szCs w:val="21"/>
        </w:rPr>
        <w:t xml:space="preserve">b e s l u i t :  </w:t>
      </w:r>
    </w:p>
    <w:p w:rsidR="00760468" w:rsidRPr="00760468" w:rsidRDefault="00B518F3" w:rsidP="00760468">
      <w:pPr>
        <w:jc w:val="center"/>
        <w:rPr>
          <w:rFonts w:ascii="Arial" w:hAnsi="Arial" w:cs="Arial"/>
          <w:sz w:val="21"/>
          <w:szCs w:val="21"/>
        </w:rPr>
      </w:pPr>
    </w:p>
    <w:p w:rsidR="00760468" w:rsidRPr="00760468" w:rsidRDefault="00B518F3" w:rsidP="00760468">
      <w:pPr>
        <w:jc w:val="center"/>
        <w:rPr>
          <w:rFonts w:ascii="Arial" w:hAnsi="Arial" w:cs="Arial"/>
          <w:sz w:val="21"/>
          <w:szCs w:val="21"/>
        </w:rPr>
      </w:pPr>
    </w:p>
    <w:p w:rsidR="00760468" w:rsidRPr="00760468" w:rsidRDefault="00B518F3" w:rsidP="00760468">
      <w:pPr>
        <w:jc w:val="center"/>
        <w:rPr>
          <w:rFonts w:ascii="Arial" w:hAnsi="Arial" w:cs="Arial"/>
          <w:sz w:val="21"/>
          <w:szCs w:val="21"/>
        </w:rPr>
      </w:pPr>
    </w:p>
    <w:p w:rsidR="00B518F3" w:rsidRPr="0040754D" w:rsidRDefault="00B518F3" w:rsidP="00B518F3">
      <w:pPr>
        <w:numPr>
          <w:ilvl w:val="0"/>
          <w:numId w:val="8"/>
        </w:numPr>
        <w:rPr>
          <w:rFonts w:ascii="Arial" w:hAnsi="Arial" w:cs="Arial"/>
          <w:sz w:val="21"/>
          <w:szCs w:val="21"/>
        </w:rPr>
      </w:pPr>
      <w:r>
        <w:rPr>
          <w:rFonts w:ascii="Arial" w:eastAsia="Arial" w:hAnsi="Arial" w:cs="Arial"/>
          <w:sz w:val="21"/>
          <w:szCs w:val="21"/>
        </w:rPr>
        <w:t xml:space="preserve">De </w:t>
      </w:r>
      <w:proofErr w:type="spellStart"/>
      <w:r>
        <w:rPr>
          <w:rFonts w:ascii="Arial" w:eastAsia="Arial" w:hAnsi="Arial" w:cs="Arial"/>
          <w:sz w:val="21"/>
          <w:szCs w:val="21"/>
        </w:rPr>
        <w:t>bestuursrapportage</w:t>
      </w:r>
      <w:proofErr w:type="spellEnd"/>
      <w:r>
        <w:rPr>
          <w:rFonts w:ascii="Arial" w:eastAsia="Arial" w:hAnsi="Arial" w:cs="Arial"/>
          <w:sz w:val="21"/>
          <w:szCs w:val="21"/>
        </w:rPr>
        <w:t xml:space="preserve"> 2020 vast</w:t>
      </w:r>
      <w:r>
        <w:rPr>
          <w:rFonts w:ascii="Arial" w:eastAsia="Arial" w:hAnsi="Arial" w:cs="Arial"/>
          <w:sz w:val="21"/>
          <w:szCs w:val="21"/>
        </w:rPr>
        <w:t xml:space="preserve"> te </w:t>
      </w:r>
      <w:r>
        <w:rPr>
          <w:rFonts w:ascii="Arial" w:eastAsia="Arial" w:hAnsi="Arial" w:cs="Arial"/>
          <w:sz w:val="21"/>
          <w:szCs w:val="21"/>
        </w:rPr>
        <w:t>stellen</w:t>
      </w:r>
    </w:p>
    <w:p w:rsidR="00B518F3" w:rsidRPr="0040754D" w:rsidRDefault="00B518F3" w:rsidP="00B518F3">
      <w:pPr>
        <w:numPr>
          <w:ilvl w:val="0"/>
          <w:numId w:val="8"/>
        </w:numPr>
        <w:rPr>
          <w:rFonts w:ascii="Arial" w:hAnsi="Arial" w:cs="Arial"/>
          <w:sz w:val="21"/>
          <w:szCs w:val="21"/>
        </w:rPr>
      </w:pPr>
      <w:r w:rsidRPr="0040754D">
        <w:rPr>
          <w:rFonts w:ascii="Arial" w:eastAsia="Arial" w:hAnsi="Arial" w:cs="Arial"/>
          <w:sz w:val="21"/>
          <w:szCs w:val="21"/>
        </w:rPr>
        <w:t xml:space="preserve">Het resultaat van de </w:t>
      </w:r>
      <w:proofErr w:type="spellStart"/>
      <w:r w:rsidRPr="0040754D">
        <w:rPr>
          <w:rFonts w:ascii="Arial" w:eastAsia="Arial" w:hAnsi="Arial" w:cs="Arial"/>
          <w:sz w:val="21"/>
          <w:szCs w:val="21"/>
        </w:rPr>
        <w:t>bestuursrapportage</w:t>
      </w:r>
      <w:proofErr w:type="spellEnd"/>
      <w:r w:rsidRPr="0040754D">
        <w:rPr>
          <w:rFonts w:ascii="Arial" w:eastAsia="Arial" w:hAnsi="Arial" w:cs="Arial"/>
          <w:sz w:val="21"/>
          <w:szCs w:val="21"/>
        </w:rPr>
        <w:t xml:space="preserve"> van € </w:t>
      </w:r>
      <w:r>
        <w:rPr>
          <w:rFonts w:ascii="Arial" w:eastAsia="Arial" w:hAnsi="Arial" w:cs="Arial"/>
          <w:sz w:val="21"/>
          <w:szCs w:val="21"/>
        </w:rPr>
        <w:t xml:space="preserve">327.000 te </w:t>
      </w:r>
      <w:r w:rsidRPr="0040754D">
        <w:rPr>
          <w:rFonts w:ascii="Arial" w:eastAsia="Arial" w:hAnsi="Arial" w:cs="Arial"/>
          <w:sz w:val="21"/>
          <w:szCs w:val="21"/>
        </w:rPr>
        <w:t>onttrekken aan de algemene reserve.</w:t>
      </w:r>
    </w:p>
    <w:p w:rsidR="00B518F3" w:rsidRPr="0040754D" w:rsidRDefault="00B518F3" w:rsidP="00B518F3">
      <w:pPr>
        <w:numPr>
          <w:ilvl w:val="0"/>
          <w:numId w:val="8"/>
        </w:numPr>
        <w:rPr>
          <w:rFonts w:ascii="Arial" w:hAnsi="Arial" w:cs="Arial"/>
          <w:sz w:val="21"/>
          <w:szCs w:val="21"/>
        </w:rPr>
      </w:pPr>
      <w:r>
        <w:rPr>
          <w:rFonts w:ascii="Arial" w:eastAsia="Arial" w:hAnsi="Arial" w:cs="Arial"/>
          <w:sz w:val="21"/>
          <w:szCs w:val="21"/>
        </w:rPr>
        <w:t xml:space="preserve">Bij de jaarrekening 2020 het resultaat van afval </w:t>
      </w:r>
      <w:r>
        <w:rPr>
          <w:rFonts w:ascii="Arial" w:eastAsia="Arial" w:hAnsi="Arial" w:cs="Arial"/>
          <w:sz w:val="21"/>
          <w:szCs w:val="21"/>
        </w:rPr>
        <w:t xml:space="preserve">te </w:t>
      </w:r>
      <w:r>
        <w:rPr>
          <w:rFonts w:ascii="Arial" w:eastAsia="Arial" w:hAnsi="Arial" w:cs="Arial"/>
          <w:sz w:val="21"/>
          <w:szCs w:val="21"/>
        </w:rPr>
        <w:t>verrekenen met de egalisatiereserve afval.</w:t>
      </w:r>
    </w:p>
    <w:p w:rsidR="00B518F3" w:rsidRDefault="00B518F3" w:rsidP="00B518F3">
      <w:pPr>
        <w:numPr>
          <w:ilvl w:val="0"/>
          <w:numId w:val="8"/>
        </w:numPr>
        <w:rPr>
          <w:rFonts w:ascii="Arial" w:hAnsi="Arial" w:cs="Arial"/>
          <w:sz w:val="21"/>
          <w:szCs w:val="21"/>
        </w:rPr>
      </w:pPr>
      <w:r w:rsidRPr="00B518F3">
        <w:rPr>
          <w:rFonts w:ascii="Arial" w:hAnsi="Arial" w:cs="Arial"/>
          <w:sz w:val="21"/>
          <w:szCs w:val="21"/>
        </w:rPr>
        <w:t xml:space="preserve">Bij de jaarrekening 2020 het resultaat van riolering </w:t>
      </w:r>
      <w:r w:rsidRPr="00B518F3">
        <w:rPr>
          <w:rFonts w:ascii="Arial" w:hAnsi="Arial" w:cs="Arial"/>
          <w:sz w:val="21"/>
          <w:szCs w:val="21"/>
        </w:rPr>
        <w:t xml:space="preserve">te </w:t>
      </w:r>
      <w:r w:rsidRPr="00B518F3">
        <w:rPr>
          <w:rFonts w:ascii="Arial" w:hAnsi="Arial" w:cs="Arial"/>
          <w:sz w:val="21"/>
          <w:szCs w:val="21"/>
        </w:rPr>
        <w:t>verrekenen met de voorziening riolering.</w:t>
      </w:r>
    </w:p>
    <w:p w:rsidR="00EF6D98" w:rsidRPr="00B518F3" w:rsidRDefault="00B518F3" w:rsidP="00B518F3">
      <w:pPr>
        <w:numPr>
          <w:ilvl w:val="0"/>
          <w:numId w:val="8"/>
        </w:numPr>
        <w:rPr>
          <w:rFonts w:ascii="Arial" w:hAnsi="Arial" w:cs="Arial"/>
          <w:sz w:val="21"/>
          <w:szCs w:val="21"/>
        </w:rPr>
      </w:pPr>
      <w:r w:rsidRPr="00B518F3">
        <w:rPr>
          <w:rFonts w:ascii="Arial" w:hAnsi="Arial" w:cs="Arial"/>
          <w:sz w:val="21"/>
          <w:szCs w:val="21"/>
        </w:rPr>
        <w:t>Bij de jaarrekening 2020 de nog niet bestede budgetten voor projecten over</w:t>
      </w:r>
      <w:r>
        <w:rPr>
          <w:rFonts w:ascii="Arial" w:hAnsi="Arial" w:cs="Arial"/>
          <w:sz w:val="21"/>
          <w:szCs w:val="21"/>
        </w:rPr>
        <w:t xml:space="preserve"> te </w:t>
      </w:r>
      <w:r w:rsidRPr="00B518F3">
        <w:rPr>
          <w:rFonts w:ascii="Arial" w:hAnsi="Arial" w:cs="Arial"/>
          <w:sz w:val="21"/>
          <w:szCs w:val="21"/>
        </w:rPr>
        <w:t>hevelen naar 2021.</w:t>
      </w:r>
    </w:p>
    <w:p w:rsidR="00EF6D98" w:rsidRPr="00760468" w:rsidRDefault="00B518F3" w:rsidP="00EF6D98">
      <w:pPr>
        <w:rPr>
          <w:rFonts w:ascii="Arial" w:hAnsi="Arial" w:cs="Arial"/>
          <w:sz w:val="21"/>
          <w:szCs w:val="21"/>
        </w:rPr>
      </w:pPr>
    </w:p>
    <w:p w:rsidR="00EF6D98" w:rsidRPr="00760468" w:rsidRDefault="00B518F3" w:rsidP="00EF6D98">
      <w:pPr>
        <w:rPr>
          <w:rFonts w:ascii="Arial" w:hAnsi="Arial" w:cs="Arial"/>
          <w:sz w:val="21"/>
          <w:szCs w:val="21"/>
        </w:rPr>
      </w:pPr>
    </w:p>
    <w:p w:rsidR="00EF6D98" w:rsidRPr="00760468" w:rsidRDefault="00B518F3" w:rsidP="00EF6D98">
      <w:pPr>
        <w:outlineLvl w:val="0"/>
        <w:rPr>
          <w:rFonts w:ascii="Arial" w:hAnsi="Arial" w:cs="Arial"/>
          <w:sz w:val="21"/>
          <w:szCs w:val="21"/>
        </w:rPr>
      </w:pPr>
      <w:r w:rsidRPr="00760468">
        <w:rPr>
          <w:rFonts w:ascii="Arial" w:hAnsi="Arial" w:cs="Arial"/>
          <w:sz w:val="21"/>
          <w:szCs w:val="21"/>
        </w:rPr>
        <w:t>Aldus vastgesteld in de raadsvergadering van</w:t>
      </w:r>
      <w:r>
        <w:rPr>
          <w:rFonts w:ascii="Arial" w:hAnsi="Arial" w:cs="Arial"/>
          <w:sz w:val="21"/>
          <w:szCs w:val="21"/>
        </w:rPr>
        <w:br/>
      </w:r>
      <w:r>
        <w:rPr>
          <w:rFonts w:ascii="Arial" w:eastAsia="Arial" w:hAnsi="Arial" w:cs="Arial"/>
          <w:sz w:val="21"/>
          <w:szCs w:val="21"/>
        </w:rPr>
        <w:t>15 september</w:t>
      </w:r>
      <w:r>
        <w:rPr>
          <w:rFonts w:ascii="Arial" w:eastAsia="Arial" w:hAnsi="Arial" w:cs="Arial"/>
          <w:sz w:val="21"/>
          <w:szCs w:val="21"/>
        </w:rPr>
        <w:t xml:space="preserve"> 2020</w:t>
      </w:r>
    </w:p>
    <w:p w:rsidR="00EF6D98" w:rsidRPr="00760468" w:rsidRDefault="00B518F3" w:rsidP="00EF6D98">
      <w:pPr>
        <w:outlineLvl w:val="0"/>
        <w:rPr>
          <w:rFonts w:ascii="Arial" w:hAnsi="Arial" w:cs="Arial"/>
          <w:sz w:val="21"/>
          <w:szCs w:val="21"/>
        </w:rPr>
      </w:pPr>
    </w:p>
    <w:p w:rsidR="00EF6D98" w:rsidRPr="00760468" w:rsidRDefault="00B518F3" w:rsidP="00EF6D98">
      <w:pPr>
        <w:rPr>
          <w:rFonts w:ascii="Arial" w:hAnsi="Arial" w:cs="Arial"/>
          <w:sz w:val="21"/>
          <w:szCs w:val="21"/>
        </w:rPr>
      </w:pPr>
      <w:r w:rsidRPr="00760468">
        <w:rPr>
          <w:rFonts w:ascii="Arial" w:hAnsi="Arial" w:cs="Arial"/>
          <w:sz w:val="21"/>
          <w:szCs w:val="21"/>
        </w:rPr>
        <w:t>de griffier,</w:t>
      </w:r>
      <w:r w:rsidRPr="00760468">
        <w:rPr>
          <w:rFonts w:ascii="Arial" w:hAnsi="Arial" w:cs="Arial"/>
          <w:sz w:val="21"/>
          <w:szCs w:val="21"/>
        </w:rPr>
        <w:tab/>
      </w:r>
      <w:r w:rsidRPr="00760468">
        <w:rPr>
          <w:rFonts w:ascii="Arial" w:hAnsi="Arial" w:cs="Arial"/>
          <w:sz w:val="21"/>
          <w:szCs w:val="21"/>
        </w:rPr>
        <w:tab/>
        <w:t xml:space="preserve">               de voorzitter, </w:t>
      </w:r>
    </w:p>
    <w:p w:rsidR="00EF6D98" w:rsidRPr="00760468" w:rsidRDefault="00B518F3" w:rsidP="00EF6D98">
      <w:pPr>
        <w:rPr>
          <w:rFonts w:ascii="Arial" w:hAnsi="Arial" w:cs="Arial"/>
          <w:b/>
          <w:sz w:val="21"/>
          <w:szCs w:val="21"/>
        </w:rPr>
      </w:pPr>
    </w:p>
    <w:p w:rsidR="00EF6D98" w:rsidRPr="00760468" w:rsidRDefault="00B518F3" w:rsidP="00EF6D98">
      <w:pPr>
        <w:rPr>
          <w:rFonts w:ascii="Arial" w:hAnsi="Arial" w:cs="Arial"/>
          <w:b/>
          <w:sz w:val="21"/>
          <w:szCs w:val="21"/>
        </w:rPr>
      </w:pPr>
    </w:p>
    <w:p w:rsidR="00EF6D98" w:rsidRPr="00760468" w:rsidRDefault="00B518F3" w:rsidP="00EF6D98">
      <w:pPr>
        <w:rPr>
          <w:rFonts w:ascii="Arial" w:hAnsi="Arial" w:cs="Arial"/>
          <w:b/>
          <w:sz w:val="21"/>
          <w:szCs w:val="21"/>
        </w:rPr>
      </w:pPr>
    </w:p>
    <w:p w:rsidR="00EF6D98" w:rsidRPr="00760468" w:rsidRDefault="00B518F3" w:rsidP="00E024FC">
      <w:pPr>
        <w:rPr>
          <w:rFonts w:ascii="Arial" w:hAnsi="Arial" w:cs="Arial"/>
          <w:sz w:val="21"/>
          <w:szCs w:val="21"/>
        </w:rPr>
      </w:pPr>
    </w:p>
    <w:p w:rsidR="00E024FC" w:rsidRPr="00760468" w:rsidRDefault="00B518F3" w:rsidP="00E024FC">
      <w:pPr>
        <w:rPr>
          <w:rFonts w:ascii="Arial" w:hAnsi="Arial" w:cs="Arial"/>
          <w:b/>
          <w:sz w:val="21"/>
          <w:szCs w:val="21"/>
        </w:rPr>
      </w:pPr>
    </w:p>
    <w:p w:rsidR="00D66956" w:rsidRPr="00444CA3" w:rsidRDefault="00B518F3" w:rsidP="00B518F3">
      <w:pPr>
        <w:rPr>
          <w:rFonts w:ascii="Arial" w:hAnsi="Arial" w:cs="Arial"/>
          <w:sz w:val="21"/>
          <w:szCs w:val="21"/>
          <w:bdr w:val="nil"/>
        </w:rPr>
      </w:pPr>
      <w:r w:rsidRPr="00760468">
        <w:rPr>
          <w:rFonts w:ascii="Arial" w:hAnsi="Arial" w:cs="Arial"/>
          <w:b/>
          <w:sz w:val="21"/>
          <w:szCs w:val="21"/>
        </w:rPr>
        <w:br w:type="page"/>
      </w:r>
      <w:bookmarkStart w:id="0" w:name="_GoBack"/>
      <w:bookmarkEnd w:id="0"/>
    </w:p>
    <w:p w:rsidR="00D66956" w:rsidRPr="00760468" w:rsidRDefault="00D66956" w:rsidP="00E024FC">
      <w:pPr>
        <w:rPr>
          <w:rFonts w:ascii="Arial" w:hAnsi="Arial" w:cs="Arial"/>
          <w:sz w:val="21"/>
          <w:szCs w:val="21"/>
        </w:rPr>
      </w:pPr>
    </w:p>
    <w:sectPr w:rsidR="00D66956" w:rsidRPr="00760468" w:rsidSect="006233D1">
      <w:headerReference w:type="default" r:id="rId7"/>
      <w:footerReference w:type="default" r:id="rId8"/>
      <w:headerReference w:type="first" r:id="rId9"/>
      <w:footerReference w:type="first" r:id="rId10"/>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518F3">
      <w:r>
        <w:separator/>
      </w:r>
    </w:p>
  </w:endnote>
  <w:endnote w:type="continuationSeparator" w:id="0">
    <w:p w:rsidR="00000000" w:rsidRDefault="00B5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3D1" w:rsidRDefault="00B518F3" w:rsidP="006233D1">
    <w:pPr>
      <w:pStyle w:val="Voettekst"/>
      <w:jc w:val="center"/>
    </w:pPr>
    <w:r>
      <w:fldChar w:fldCharType="begin"/>
    </w:r>
    <w:r>
      <w:instrText>PAGE   \* MERGEFORMAT</w:instrText>
    </w:r>
    <w:r>
      <w:fldChar w:fldCharType="separate"/>
    </w:r>
    <w:r>
      <w:rPr>
        <w:noProof/>
      </w:rPr>
      <w:t>3</w:t>
    </w:r>
    <w:r>
      <w:fldChar w:fldCharType="end"/>
    </w:r>
  </w:p>
  <w:p w:rsidR="001A5B86" w:rsidRDefault="00B518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A17" w:rsidRDefault="00B518F3" w:rsidP="00F86BF2">
    <w:pPr>
      <w:ind w:hanging="142"/>
    </w:pPr>
    <w:r>
      <w:t>______________________________________________________________________</w:t>
    </w:r>
  </w:p>
  <w:tbl>
    <w:tblPr>
      <w:tblW w:w="0" w:type="auto"/>
      <w:tblLook w:val="04A0" w:firstRow="1" w:lastRow="0" w:firstColumn="1" w:lastColumn="0" w:noHBand="0" w:noVBand="1"/>
    </w:tblPr>
    <w:tblGrid>
      <w:gridCol w:w="4226"/>
      <w:gridCol w:w="4227"/>
    </w:tblGrid>
    <w:tr w:rsidR="00F61DAF" w:rsidTr="00881AB5">
      <w:tc>
        <w:tcPr>
          <w:tcW w:w="4226" w:type="dxa"/>
          <w:shd w:val="clear" w:color="auto" w:fill="auto"/>
        </w:tcPr>
        <w:p w:rsidR="00F1218A" w:rsidRPr="00881AB5" w:rsidRDefault="00B518F3" w:rsidP="00D14D9A">
          <w:pPr>
            <w:pStyle w:val="Voettekst"/>
            <w:rPr>
              <w:rFonts w:ascii="Arial" w:hAnsi="Arial" w:cs="Arial"/>
              <w:sz w:val="16"/>
              <w:szCs w:val="16"/>
            </w:rPr>
          </w:pPr>
          <w:r w:rsidRPr="00881AB5">
            <w:rPr>
              <w:rFonts w:ascii="Arial" w:hAnsi="Arial" w:cs="Arial"/>
              <w:sz w:val="16"/>
              <w:szCs w:val="16"/>
            </w:rPr>
            <w:t xml:space="preserve">In te vullen door </w:t>
          </w:r>
          <w:r>
            <w:rPr>
              <w:rFonts w:ascii="Arial" w:hAnsi="Arial" w:cs="Arial"/>
              <w:sz w:val="16"/>
              <w:szCs w:val="16"/>
            </w:rPr>
            <w:t>G</w:t>
          </w:r>
          <w:r w:rsidRPr="00881AB5">
            <w:rPr>
              <w:rFonts w:ascii="Arial" w:hAnsi="Arial" w:cs="Arial"/>
              <w:sz w:val="16"/>
              <w:szCs w:val="16"/>
            </w:rPr>
            <w:t>riffie:</w:t>
          </w:r>
        </w:p>
      </w:tc>
      <w:tc>
        <w:tcPr>
          <w:tcW w:w="4227" w:type="dxa"/>
          <w:shd w:val="clear" w:color="auto" w:fill="auto"/>
        </w:tcPr>
        <w:p w:rsidR="00F1218A" w:rsidRPr="00881AB5" w:rsidRDefault="00B518F3">
          <w:pPr>
            <w:pStyle w:val="Voettekst"/>
            <w:rPr>
              <w:rFonts w:ascii="Arial" w:hAnsi="Arial" w:cs="Arial"/>
              <w:sz w:val="16"/>
              <w:szCs w:val="16"/>
              <w:u w:val="single"/>
            </w:rPr>
          </w:pPr>
          <w:r w:rsidRPr="00881AB5">
            <w:rPr>
              <w:rFonts w:ascii="Arial" w:hAnsi="Arial" w:cs="Arial"/>
              <w:sz w:val="16"/>
              <w:szCs w:val="16"/>
              <w:u w:val="single"/>
            </w:rPr>
            <w:t>Raadsvergadering</w:t>
          </w:r>
        </w:p>
      </w:tc>
    </w:tr>
    <w:tr w:rsidR="00F61DAF" w:rsidTr="00881AB5">
      <w:tc>
        <w:tcPr>
          <w:tcW w:w="4226" w:type="dxa"/>
          <w:shd w:val="clear" w:color="auto" w:fill="auto"/>
        </w:tcPr>
        <w:p w:rsidR="00F1218A" w:rsidRPr="00881AB5" w:rsidRDefault="00B518F3">
          <w:pPr>
            <w:pStyle w:val="Voettekst"/>
            <w:rPr>
              <w:rFonts w:ascii="Arial" w:hAnsi="Arial" w:cs="Arial"/>
              <w:sz w:val="16"/>
              <w:szCs w:val="16"/>
            </w:rPr>
          </w:pPr>
        </w:p>
      </w:tc>
      <w:tc>
        <w:tcPr>
          <w:tcW w:w="4227"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0 zonder hoofdelijke stemming</w:t>
          </w:r>
        </w:p>
      </w:tc>
    </w:tr>
    <w:tr w:rsidR="00F61DAF" w:rsidTr="00881AB5">
      <w:tc>
        <w:tcPr>
          <w:tcW w:w="4226" w:type="dxa"/>
          <w:shd w:val="clear" w:color="auto" w:fill="auto"/>
        </w:tcPr>
        <w:p w:rsidR="00F1218A" w:rsidRPr="00881AB5" w:rsidRDefault="00B518F3" w:rsidP="00D14D9A">
          <w:pPr>
            <w:pStyle w:val="Voettekst"/>
            <w:rPr>
              <w:rFonts w:ascii="Arial" w:hAnsi="Arial" w:cs="Arial"/>
              <w:sz w:val="16"/>
              <w:szCs w:val="16"/>
              <w:u w:val="single"/>
            </w:rPr>
          </w:pPr>
          <w:r>
            <w:rPr>
              <w:rFonts w:ascii="Arial" w:hAnsi="Arial" w:cs="Arial"/>
              <w:sz w:val="16"/>
              <w:szCs w:val="16"/>
              <w:u w:val="single"/>
            </w:rPr>
            <w:t>C</w:t>
          </w:r>
          <w:r w:rsidRPr="00881AB5">
            <w:rPr>
              <w:rFonts w:ascii="Arial" w:hAnsi="Arial" w:cs="Arial"/>
              <w:sz w:val="16"/>
              <w:szCs w:val="16"/>
              <w:u w:val="single"/>
            </w:rPr>
            <w:t>ommissievergadering</w:t>
          </w:r>
        </w:p>
      </w:tc>
      <w:tc>
        <w:tcPr>
          <w:tcW w:w="4227"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0 met algemene stemmen</w:t>
          </w:r>
        </w:p>
      </w:tc>
    </w:tr>
    <w:tr w:rsidR="00F61DAF" w:rsidTr="00881AB5">
      <w:tc>
        <w:tcPr>
          <w:tcW w:w="4226"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Afhandelingsvoorstel voor raad:</w:t>
          </w:r>
        </w:p>
      </w:tc>
      <w:tc>
        <w:tcPr>
          <w:tcW w:w="4227"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 xml:space="preserve">0     </w:t>
          </w:r>
          <w:r>
            <w:rPr>
              <w:rFonts w:ascii="Arial" w:hAnsi="Arial" w:cs="Arial"/>
              <w:sz w:val="16"/>
              <w:szCs w:val="16"/>
            </w:rPr>
            <w:t xml:space="preserve">   </w:t>
          </w:r>
          <w:r w:rsidRPr="00881AB5">
            <w:rPr>
              <w:rFonts w:ascii="Arial" w:hAnsi="Arial" w:cs="Arial"/>
              <w:sz w:val="16"/>
              <w:szCs w:val="16"/>
            </w:rPr>
            <w:t>stemmen voor,          stemmen tegen</w:t>
          </w:r>
        </w:p>
      </w:tc>
    </w:tr>
    <w:tr w:rsidR="00F61DAF" w:rsidTr="00881AB5">
      <w:tc>
        <w:tcPr>
          <w:tcW w:w="4226"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0 hamerstuk</w:t>
          </w:r>
        </w:p>
      </w:tc>
      <w:tc>
        <w:tcPr>
          <w:tcW w:w="4227"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0 aangenomen</w:t>
          </w:r>
        </w:p>
      </w:tc>
    </w:tr>
    <w:tr w:rsidR="00F61DAF" w:rsidTr="00881AB5">
      <w:tc>
        <w:tcPr>
          <w:tcW w:w="4226"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0 bespreekstuk</w:t>
          </w:r>
        </w:p>
      </w:tc>
      <w:tc>
        <w:tcPr>
          <w:tcW w:w="4227"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0 verworpen</w:t>
          </w:r>
        </w:p>
      </w:tc>
    </w:tr>
    <w:tr w:rsidR="00F61DAF" w:rsidTr="00881AB5">
      <w:tc>
        <w:tcPr>
          <w:tcW w:w="4226"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0 anders, nl</w:t>
          </w:r>
        </w:p>
      </w:tc>
      <w:tc>
        <w:tcPr>
          <w:tcW w:w="4227" w:type="dxa"/>
          <w:shd w:val="clear" w:color="auto" w:fill="auto"/>
        </w:tcPr>
        <w:p w:rsidR="00F1218A" w:rsidRPr="00881AB5" w:rsidRDefault="00B518F3">
          <w:pPr>
            <w:pStyle w:val="Voettekst"/>
            <w:rPr>
              <w:rFonts w:ascii="Arial" w:hAnsi="Arial" w:cs="Arial"/>
              <w:sz w:val="16"/>
              <w:szCs w:val="16"/>
            </w:rPr>
          </w:pPr>
          <w:r w:rsidRPr="00881AB5">
            <w:rPr>
              <w:rFonts w:ascii="Arial" w:hAnsi="Arial" w:cs="Arial"/>
              <w:sz w:val="16"/>
              <w:szCs w:val="16"/>
            </w:rPr>
            <w:t>0</w:t>
          </w:r>
        </w:p>
      </w:tc>
    </w:tr>
  </w:tbl>
  <w:p w:rsidR="00F1218A" w:rsidRDefault="00B518F3">
    <w:pPr>
      <w:pStyle w:val="Voettekst"/>
    </w:pPr>
  </w:p>
  <w:p w:rsidR="001A5B86" w:rsidRDefault="00B518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518F3">
      <w:r>
        <w:separator/>
      </w:r>
    </w:p>
  </w:footnote>
  <w:footnote w:type="continuationSeparator" w:id="0">
    <w:p w:rsidR="00000000" w:rsidRDefault="00B5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B86" w:rsidRDefault="00B518F3">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3.45pt;margin-top:-8.45pt;width:123.95pt;height:38.7pt;z-index:251658240;mso-position-horizontal-relative:page">
          <v:imagedata r:id="rId1" o:title="Logo Berkelland zw"/>
          <w10:wrap type="square"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B86" w:rsidRDefault="00B518F3">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35.45pt;margin-top:3.55pt;width:123.95pt;height:38.7pt;z-index:251659264;mso-position-horizontal-relative:page">
          <v:imagedata r:id="rId1" o:title="Logo Berkelland zw"/>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6044"/>
    <w:multiLevelType w:val="hybridMultilevel"/>
    <w:tmpl w:val="422E3750"/>
    <w:lvl w:ilvl="0" w:tplc="A4304968">
      <w:start w:val="1"/>
      <w:numFmt w:val="decimal"/>
      <w:lvlText w:val="%1."/>
      <w:lvlJc w:val="left"/>
      <w:pPr>
        <w:ind w:left="720" w:hanging="360"/>
      </w:pPr>
      <w:rPr>
        <w:rFonts w:hint="default"/>
      </w:rPr>
    </w:lvl>
    <w:lvl w:ilvl="1" w:tplc="92B243FE" w:tentative="1">
      <w:start w:val="1"/>
      <w:numFmt w:val="lowerLetter"/>
      <w:lvlText w:val="%2."/>
      <w:lvlJc w:val="left"/>
      <w:pPr>
        <w:ind w:left="1440" w:hanging="360"/>
      </w:pPr>
    </w:lvl>
    <w:lvl w:ilvl="2" w:tplc="C30C151E" w:tentative="1">
      <w:start w:val="1"/>
      <w:numFmt w:val="lowerRoman"/>
      <w:lvlText w:val="%3."/>
      <w:lvlJc w:val="right"/>
      <w:pPr>
        <w:ind w:left="2160" w:hanging="180"/>
      </w:pPr>
    </w:lvl>
    <w:lvl w:ilvl="3" w:tplc="9AC4C9B6" w:tentative="1">
      <w:start w:val="1"/>
      <w:numFmt w:val="decimal"/>
      <w:lvlText w:val="%4."/>
      <w:lvlJc w:val="left"/>
      <w:pPr>
        <w:ind w:left="2880" w:hanging="360"/>
      </w:pPr>
    </w:lvl>
    <w:lvl w:ilvl="4" w:tplc="D07A6450" w:tentative="1">
      <w:start w:val="1"/>
      <w:numFmt w:val="lowerLetter"/>
      <w:lvlText w:val="%5."/>
      <w:lvlJc w:val="left"/>
      <w:pPr>
        <w:ind w:left="3600" w:hanging="360"/>
      </w:pPr>
    </w:lvl>
    <w:lvl w:ilvl="5" w:tplc="ED6E4EFE" w:tentative="1">
      <w:start w:val="1"/>
      <w:numFmt w:val="lowerRoman"/>
      <w:lvlText w:val="%6."/>
      <w:lvlJc w:val="right"/>
      <w:pPr>
        <w:ind w:left="4320" w:hanging="180"/>
      </w:pPr>
    </w:lvl>
    <w:lvl w:ilvl="6" w:tplc="E86AE85C" w:tentative="1">
      <w:start w:val="1"/>
      <w:numFmt w:val="decimal"/>
      <w:lvlText w:val="%7."/>
      <w:lvlJc w:val="left"/>
      <w:pPr>
        <w:ind w:left="5040" w:hanging="360"/>
      </w:pPr>
    </w:lvl>
    <w:lvl w:ilvl="7" w:tplc="C9AC8158" w:tentative="1">
      <w:start w:val="1"/>
      <w:numFmt w:val="lowerLetter"/>
      <w:lvlText w:val="%8."/>
      <w:lvlJc w:val="left"/>
      <w:pPr>
        <w:ind w:left="5760" w:hanging="360"/>
      </w:pPr>
    </w:lvl>
    <w:lvl w:ilvl="8" w:tplc="AD2C1C0C" w:tentative="1">
      <w:start w:val="1"/>
      <w:numFmt w:val="lowerRoman"/>
      <w:lvlText w:val="%9."/>
      <w:lvlJc w:val="right"/>
      <w:pPr>
        <w:ind w:left="6480" w:hanging="180"/>
      </w:pPr>
    </w:lvl>
  </w:abstractNum>
  <w:abstractNum w:abstractNumId="1" w15:restartNumberingAfterBreak="0">
    <w:nsid w:val="165C73FD"/>
    <w:multiLevelType w:val="multilevel"/>
    <w:tmpl w:val="4788923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63706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A93598"/>
    <w:multiLevelType w:val="hybridMultilevel"/>
    <w:tmpl w:val="72582D46"/>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4" w15:restartNumberingAfterBreak="0">
    <w:nsid w:val="33D81A9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566222"/>
    <w:multiLevelType w:val="multilevel"/>
    <w:tmpl w:val="6E2CFE6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77795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B51DCD"/>
    <w:multiLevelType w:val="multilevel"/>
    <w:tmpl w:val="61A44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2"/>
  </w:num>
  <w:num w:numId="4">
    <w:abstractNumId w:val="5"/>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AF"/>
    <w:rsid w:val="002636EE"/>
    <w:rsid w:val="003D521F"/>
    <w:rsid w:val="0040754D"/>
    <w:rsid w:val="004C6E6D"/>
    <w:rsid w:val="004E0175"/>
    <w:rsid w:val="008A6458"/>
    <w:rsid w:val="008D3D1A"/>
    <w:rsid w:val="00B518F3"/>
    <w:rsid w:val="00CD655E"/>
    <w:rsid w:val="00D66956"/>
    <w:rsid w:val="00F61DAF"/>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26CDB8D"/>
  <w15:docId w15:val="{9B211B5F-DEAC-4AC1-B8C8-6C85E369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sdException w:name="Smart Link Error" w:semiHidden="1" w:uiPriority="99" w:unhideWhenUsed="1"/>
  </w:latentStyles>
  <w:style w:type="paragraph" w:default="1" w:styleId="Standaard">
    <w:name w:val="Normal"/>
    <w:qFormat/>
    <w:rPr>
      <w:sz w:val="24"/>
      <w:szCs w:val="24"/>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0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A5B86"/>
    <w:pPr>
      <w:tabs>
        <w:tab w:val="center" w:pos="4536"/>
        <w:tab w:val="right" w:pos="9072"/>
      </w:tabs>
    </w:pPr>
  </w:style>
  <w:style w:type="paragraph" w:styleId="Voettekst">
    <w:name w:val="footer"/>
    <w:basedOn w:val="Standaard"/>
    <w:link w:val="VoettekstChar"/>
    <w:uiPriority w:val="99"/>
    <w:rsid w:val="001A5B86"/>
    <w:pPr>
      <w:tabs>
        <w:tab w:val="center" w:pos="4536"/>
        <w:tab w:val="right" w:pos="9072"/>
      </w:tabs>
    </w:pPr>
  </w:style>
  <w:style w:type="character" w:styleId="Paginanummer">
    <w:name w:val="page number"/>
    <w:basedOn w:val="Standaardalinea-lettertype"/>
    <w:rsid w:val="001A5B86"/>
  </w:style>
  <w:style w:type="character" w:customStyle="1" w:styleId="VoettekstChar">
    <w:name w:val="Voettekst Char"/>
    <w:link w:val="Voettekst"/>
    <w:uiPriority w:val="99"/>
    <w:rsid w:val="003C61B8"/>
    <w:rPr>
      <w:sz w:val="24"/>
      <w:szCs w:val="24"/>
      <w:lang w:eastAsia="en-US"/>
    </w:rPr>
  </w:style>
  <w:style w:type="paragraph" w:styleId="Ballontekst">
    <w:name w:val="Balloon Text"/>
    <w:basedOn w:val="Standaard"/>
    <w:link w:val="BallontekstChar"/>
    <w:rsid w:val="00F1218A"/>
    <w:rPr>
      <w:rFonts w:ascii="Tahoma" w:hAnsi="Tahoma" w:cs="Tahoma"/>
      <w:sz w:val="16"/>
      <w:szCs w:val="16"/>
    </w:rPr>
  </w:style>
  <w:style w:type="character" w:customStyle="1" w:styleId="BallontekstChar">
    <w:name w:val="Ballontekst Char"/>
    <w:link w:val="Ballontekst"/>
    <w:rsid w:val="00F1218A"/>
    <w:rPr>
      <w:rFonts w:ascii="Tahoma" w:hAnsi="Tahoma" w:cs="Tahoma"/>
      <w:sz w:val="16"/>
      <w:szCs w:val="16"/>
      <w:lang w:eastAsia="en-US"/>
    </w:rPr>
  </w:style>
  <w:style w:type="paragraph" w:styleId="Lijstalinea">
    <w:name w:val="List Paragraph"/>
    <w:basedOn w:val="Standaard"/>
    <w:uiPriority w:val="34"/>
    <w:qFormat/>
    <w:rsid w:val="00E4152F"/>
    <w:pPr>
      <w:ind w:left="720"/>
    </w:pPr>
  </w:style>
  <w:style w:type="paragraph" w:customStyle="1" w:styleId="Default">
    <w:name w:val="Default"/>
    <w:rsid w:val="00D669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E61FBE66.dotm</Template>
  <TotalTime>78</TotalTime>
  <Pages>5</Pages>
  <Words>928</Words>
  <Characters>5107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E.C.P. Gussekloo</dc:creator>
  <cp:lastModifiedBy>Gussekloo, E.C.P.</cp:lastModifiedBy>
  <cp:revision>3</cp:revision>
  <dcterms:created xsi:type="dcterms:W3CDTF">2020-07-20T06:46:00Z</dcterms:created>
  <dcterms:modified xsi:type="dcterms:W3CDTF">2020-07-20T08:19:00Z</dcterms:modified>
</cp:coreProperties>
</file>